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6FA0EFF8" w:rsidR="00754729" w:rsidRPr="00D5204F" w:rsidRDefault="00E077FA" w:rsidP="00160BD8">
      <w:pPr>
        <w:autoSpaceDE w:val="0"/>
        <w:autoSpaceDN w:val="0"/>
        <w:adjustRightInd w:val="0"/>
        <w:spacing w:after="0" w:line="240" w:lineRule="auto"/>
        <w:jc w:val="both"/>
        <w:outlineLvl w:val="0"/>
        <w:rPr>
          <w:rFonts w:ascii="Arial" w:hAnsi="Arial" w:cs="Arial"/>
          <w:b/>
          <w:bCs/>
          <w:lang w:eastAsia="en-GB"/>
        </w:rPr>
      </w:pPr>
      <w:r>
        <w:rPr>
          <w:rFonts w:ascii="Arial" w:hAnsi="Arial" w:cs="Arial"/>
          <w:b/>
          <w:bCs/>
          <w:lang w:eastAsia="en-GB"/>
        </w:rPr>
        <w:t xml:space="preserve">Dr Baxter and Partners </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 xml:space="preserve">on the </w:t>
      </w:r>
      <w:proofErr w:type="gramStart"/>
      <w:r w:rsidRPr="005E1E0E">
        <w:rPr>
          <w:color w:val="auto"/>
          <w:sz w:val="20"/>
          <w:szCs w:val="20"/>
        </w:rPr>
        <w:t>25th</w:t>
      </w:r>
      <w:proofErr w:type="gramEnd"/>
      <w:r w:rsidRPr="005E1E0E">
        <w:rPr>
          <w:color w:val="auto"/>
          <w:sz w:val="20"/>
          <w:szCs w:val="20"/>
        </w:rPr>
        <w:t xml:space="preserve">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DF74884" w:rsidR="00265980" w:rsidRPr="005E1E0E" w:rsidRDefault="00265980" w:rsidP="00265980">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51C7E">
        <w:rPr>
          <w:rFonts w:ascii="Arial" w:hAnsi="Arial" w:cs="Arial"/>
          <w:sz w:val="20"/>
          <w:szCs w:val="20"/>
        </w:rPr>
        <w:t>Dr Griffith and Partners</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35D421ED" w:rsidR="00E37206" w:rsidRPr="005E1E0E" w:rsidRDefault="00E51C7E" w:rsidP="00E37206">
      <w:pPr>
        <w:widowControl w:val="0"/>
        <w:spacing w:after="280"/>
        <w:rPr>
          <w:rFonts w:ascii="Arial" w:hAnsi="Arial" w:cs="Arial"/>
          <w:sz w:val="20"/>
          <w:szCs w:val="20"/>
        </w:rPr>
      </w:pPr>
      <w:r>
        <w:rPr>
          <w:rFonts w:ascii="Arial" w:hAnsi="Arial" w:cs="Arial"/>
          <w:sz w:val="20"/>
          <w:szCs w:val="20"/>
        </w:rPr>
        <w:t xml:space="preserve">Dr </w:t>
      </w:r>
      <w:r w:rsidR="00E53562">
        <w:rPr>
          <w:rFonts w:ascii="Arial" w:hAnsi="Arial" w:cs="Arial"/>
          <w:sz w:val="20"/>
          <w:szCs w:val="20"/>
        </w:rPr>
        <w:t xml:space="preserve">Baxter </w:t>
      </w:r>
      <w:r>
        <w:rPr>
          <w:rFonts w:ascii="Arial" w:hAnsi="Arial" w:cs="Arial"/>
          <w:sz w:val="20"/>
          <w:szCs w:val="20"/>
        </w:rPr>
        <w:t>and Partners</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w:t>
      </w:r>
      <w:proofErr w:type="gramStart"/>
      <w:r w:rsidRPr="00E40334">
        <w:rPr>
          <w:rFonts w:cs="Arial"/>
        </w:rPr>
        <w:t>during the course of</w:t>
      </w:r>
      <w:proofErr w:type="gramEnd"/>
      <w:r w:rsidRPr="00E40334">
        <w:rPr>
          <w:rFonts w:cs="Arial"/>
        </w:rPr>
        <w:t xml:space="preserve">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71DDADAC" w14:textId="77777777" w:rsidR="00E40334" w:rsidRPr="00E40334" w:rsidRDefault="00E40334" w:rsidP="00E40334">
      <w:pPr>
        <w:rPr>
          <w:rFonts w:cs="Arial"/>
        </w:rPr>
      </w:pPr>
      <w:r w:rsidRPr="00E40334">
        <w:rPr>
          <w:rFonts w:cs="Arial"/>
        </w:rPr>
        <w:lastRenderedPageBreak/>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77777777"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proofErr w:type="spellStart"/>
      <w:r w:rsidRPr="00E40334">
        <w:rPr>
          <w:rFonts w:cs="Arial"/>
        </w:rPr>
        <w:t>eg</w:t>
      </w:r>
      <w:proofErr w:type="spell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28F575F" w14:textId="77777777" w:rsidR="00C07129" w:rsidRPr="009227C6" w:rsidRDefault="00C07129" w:rsidP="00C07129">
      <w:r w:rsidRPr="009227C6">
        <w:t xml:space="preserve">Please note if you no longer require the appointment or need to change the date and time for any reason you will need to speak to one of our reception staff and not NHS 111. </w:t>
      </w:r>
    </w:p>
    <w:p w14:paraId="1885CEC7" w14:textId="401795ED" w:rsidR="003A3C73" w:rsidRDefault="003A3C73" w:rsidP="003A3C73">
      <w:pPr>
        <w:widowControl w:val="0"/>
        <w:rPr>
          <w:rFonts w:ascii="Arial" w:hAnsi="Arial" w:cs="Arial"/>
          <w:sz w:val="20"/>
          <w:szCs w:val="20"/>
        </w:rPr>
      </w:pPr>
    </w:p>
    <w:p w14:paraId="63DF8AB3" w14:textId="11D8DA8F" w:rsidR="00C07129" w:rsidRDefault="00C07129" w:rsidP="003A3C73">
      <w:pPr>
        <w:widowControl w:val="0"/>
        <w:rPr>
          <w:rFonts w:ascii="Arial" w:hAnsi="Arial" w:cs="Arial"/>
          <w:sz w:val="20"/>
          <w:szCs w:val="20"/>
        </w:rPr>
      </w:pPr>
    </w:p>
    <w:p w14:paraId="47455825" w14:textId="77777777" w:rsidR="00C07129" w:rsidRPr="005E1E0E" w:rsidRDefault="00C07129"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688247C6" w14:textId="128AAA50" w:rsidR="00E40334" w:rsidRPr="00E40334" w:rsidRDefault="00E40334" w:rsidP="00E40334">
      <w:pPr>
        <w:rPr>
          <w:rFonts w:cs="Arial"/>
        </w:rPr>
      </w:pPr>
      <w:bookmarkStart w:id="5" w:name="_Hlk31370003"/>
      <w:r w:rsidRPr="00E40334">
        <w:rPr>
          <w:rFonts w:cs="Arial"/>
        </w:rPr>
        <w:t xml:space="preserve">Because we are obliged to protect any confidential </w:t>
      </w:r>
      <w:r w:rsidR="00E53562"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 xml:space="preserve">We may contact you using SMS texting to your mobile phone </w:t>
      </w:r>
      <w:proofErr w:type="gramStart"/>
      <w:r w:rsidRPr="00E40334">
        <w:rPr>
          <w:rFonts w:cs="Arial"/>
        </w:rPr>
        <w:t>in the event that</w:t>
      </w:r>
      <w:proofErr w:type="gramEnd"/>
      <w:r w:rsidRPr="00E40334">
        <w:rPr>
          <w:rFonts w:cs="Arial"/>
        </w:rPr>
        <w:t xml:space="preserve">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F81606B" w14:textId="729EBB94"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6"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EBD5BC0"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EC2C3A">
        <w:rPr>
          <w:rFonts w:ascii="Arial" w:hAnsi="Arial" w:cs="Arial"/>
          <w:sz w:val="20"/>
          <w:szCs w:val="20"/>
        </w:rPr>
        <w:t>Dr Baxter and Partners</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7" w:history="1">
        <w:r>
          <w:rPr>
            <w:rStyle w:val="Hyperlink"/>
            <w:rFonts w:ascii="Arial" w:hAnsi="Arial" w:cs="Arial"/>
            <w:sz w:val="20"/>
            <w:szCs w:val="20"/>
          </w:rPr>
          <w:t>British Medical Association (BMA)</w:t>
        </w:r>
      </w:hyperlink>
      <w:r>
        <w:rPr>
          <w:rFonts w:ascii="Arial" w:hAnsi="Arial" w:cs="Arial"/>
          <w:sz w:val="20"/>
          <w:szCs w:val="20"/>
        </w:rPr>
        <w:t>, </w:t>
      </w:r>
      <w:hyperlink r:id="rId8" w:history="1">
        <w:r>
          <w:rPr>
            <w:rStyle w:val="Hyperlink"/>
            <w:rFonts w:ascii="Arial" w:hAnsi="Arial" w:cs="Arial"/>
            <w:sz w:val="20"/>
            <w:szCs w:val="20"/>
          </w:rPr>
          <w:t>Royal College of GPs (RCGP)</w:t>
        </w:r>
      </w:hyperlink>
      <w:r>
        <w:rPr>
          <w:rFonts w:ascii="Arial" w:hAnsi="Arial" w:cs="Arial"/>
          <w:sz w:val="20"/>
          <w:szCs w:val="20"/>
        </w:rPr>
        <w:t> and the </w:t>
      </w:r>
      <w:hyperlink r:id="rId9"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07B6E151" w14:textId="77777777" w:rsidR="006552C9" w:rsidRDefault="006552C9" w:rsidP="006552C9">
      <w:pPr>
        <w:pStyle w:val="Heading2"/>
        <w:rPr>
          <w:rFonts w:ascii="Arial" w:hAnsi="Arial" w:cs="Arial"/>
          <w:sz w:val="20"/>
          <w:szCs w:val="20"/>
        </w:rPr>
      </w:pPr>
      <w:r>
        <w:rPr>
          <w:rFonts w:ascii="Arial" w:hAnsi="Arial" w:cs="Arial"/>
          <w:sz w:val="20"/>
          <w:szCs w:val="20"/>
        </w:rPr>
        <w:lastRenderedPageBreak/>
        <w:t>What patient data NHS Digital collect</w:t>
      </w:r>
    </w:p>
    <w:p w14:paraId="0DEE8E83" w14:textId="77777777" w:rsidR="006552C9" w:rsidRDefault="006552C9" w:rsidP="006552C9">
      <w:pPr>
        <w:pStyle w:val="nhsd-t-body"/>
        <w:rPr>
          <w:rFonts w:ascii="Arial" w:hAnsi="Arial" w:cs="Arial"/>
          <w:sz w:val="20"/>
          <w:szCs w:val="20"/>
        </w:rPr>
      </w:pPr>
      <w:r>
        <w:rPr>
          <w:rFonts w:ascii="Arial" w:hAnsi="Arial" w:cs="Arial"/>
          <w:sz w:val="20"/>
          <w:szCs w:val="20"/>
        </w:rPr>
        <w:t>This collection will start from 1 July 2021. Patient data will be collected from GP medical records about:</w:t>
      </w:r>
    </w:p>
    <w:p w14:paraId="13DDDFE7" w14:textId="77777777" w:rsidR="006552C9" w:rsidRDefault="006552C9" w:rsidP="006552C9">
      <w:pPr>
        <w:numPr>
          <w:ilvl w:val="0"/>
          <w:numId w:val="25"/>
        </w:numPr>
        <w:spacing w:before="100" w:beforeAutospacing="1" w:after="100" w:afterAutospacing="1" w:line="240" w:lineRule="auto"/>
        <w:rPr>
          <w:rFonts w:ascii="Arial" w:hAnsi="Arial" w:cs="Arial"/>
          <w:sz w:val="20"/>
          <w:szCs w:val="20"/>
        </w:rPr>
      </w:pPr>
      <w:r>
        <w:rPr>
          <w:rFonts w:ascii="Arial" w:hAnsi="Arial" w:cs="Arial"/>
          <w:sz w:val="20"/>
          <w:szCs w:val="20"/>
        </w:rPr>
        <w:t>any living patient registered at a GP practice in England when the collection started - this includes children and adults</w:t>
      </w:r>
    </w:p>
    <w:p w14:paraId="41E3701E" w14:textId="77777777" w:rsidR="006552C9" w:rsidRDefault="006552C9" w:rsidP="006552C9">
      <w:pPr>
        <w:numPr>
          <w:ilvl w:val="0"/>
          <w:numId w:val="25"/>
        </w:numPr>
        <w:spacing w:before="100" w:beforeAutospacing="1" w:after="100" w:afterAutospacing="1" w:line="240" w:lineRule="auto"/>
        <w:rPr>
          <w:rFonts w:ascii="Arial" w:hAnsi="Arial" w:cs="Arial"/>
          <w:sz w:val="20"/>
          <w:szCs w:val="20"/>
        </w:rPr>
      </w:pPr>
      <w:r>
        <w:rPr>
          <w:rFonts w:ascii="Arial" w:hAnsi="Arial" w:cs="Arial"/>
          <w:sz w:val="20"/>
          <w:szCs w:val="20"/>
        </w:rPr>
        <w:t>any patient who died after the data collection started, and was previously registered at a GP practice in England when the data collection started</w:t>
      </w:r>
    </w:p>
    <w:p w14:paraId="4D510883" w14:textId="77777777" w:rsidR="006552C9" w:rsidRDefault="006552C9" w:rsidP="006552C9">
      <w:pPr>
        <w:pStyle w:val="nhsd-t-body"/>
        <w:rPr>
          <w:rFonts w:ascii="Arial" w:hAnsi="Arial" w:cs="Arial"/>
          <w:sz w:val="20"/>
          <w:szCs w:val="20"/>
        </w:rPr>
      </w:pPr>
      <w:r>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38C06CB9" w14:textId="77777777" w:rsidR="006552C9" w:rsidRDefault="006552C9" w:rsidP="006552C9">
      <w:pPr>
        <w:pStyle w:val="nhsd-t-body"/>
        <w:rPr>
          <w:rFonts w:ascii="Arial" w:hAnsi="Arial" w:cs="Arial"/>
          <w:sz w:val="20"/>
          <w:szCs w:val="20"/>
        </w:rPr>
      </w:pPr>
      <w:r>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4917B499" w14:textId="1E4D9F31" w:rsidR="006552C9" w:rsidRDefault="006552C9" w:rsidP="006552C9">
      <w:pPr>
        <w:rPr>
          <w:rFonts w:ascii="Arial" w:hAnsi="Arial" w:cs="Arial"/>
          <w:sz w:val="20"/>
          <w:szCs w:val="20"/>
        </w:rPr>
      </w:pPr>
      <w:r>
        <w:rPr>
          <w:rFonts w:ascii="Arial" w:hAnsi="Arial" w:cs="Arial"/>
          <w:noProof/>
          <w:sz w:val="20"/>
          <w:szCs w:val="20"/>
        </w:rPr>
        <w:drawing>
          <wp:inline distT="0" distB="0" distL="0" distR="0" wp14:anchorId="554DE6B2" wp14:editId="4B5BDD82">
            <wp:extent cx="5727700" cy="2445385"/>
            <wp:effectExtent l="0" t="0" r="6350" b="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45385"/>
                    </a:xfrm>
                    <a:prstGeom prst="rect">
                      <a:avLst/>
                    </a:prstGeom>
                    <a:noFill/>
                    <a:ln>
                      <a:noFill/>
                    </a:ln>
                  </pic:spPr>
                </pic:pic>
              </a:graphicData>
            </a:graphic>
          </wp:inline>
        </w:drawing>
      </w:r>
    </w:p>
    <w:p w14:paraId="2D781EAF" w14:textId="77777777" w:rsidR="006552C9" w:rsidRDefault="006552C9" w:rsidP="006552C9">
      <w:pPr>
        <w:pStyle w:val="nhsd-t-body"/>
        <w:rPr>
          <w:rFonts w:ascii="Arial" w:hAnsi="Arial" w:cs="Arial"/>
          <w:sz w:val="20"/>
          <w:szCs w:val="20"/>
        </w:rPr>
      </w:pPr>
      <w:r>
        <w:rPr>
          <w:rFonts w:ascii="Arial" w:hAnsi="Arial" w:cs="Arial"/>
          <w:sz w:val="20"/>
          <w:szCs w:val="20"/>
        </w:rPr>
        <w:t>Image provided by Understanding Patient Data </w:t>
      </w:r>
      <w:hyperlink r:id="rId11" w:history="1">
        <w:r>
          <w:rPr>
            <w:rStyle w:val="Hyperlink"/>
            <w:rFonts w:ascii="Arial" w:hAnsi="Arial" w:cs="Arial"/>
            <w:sz w:val="20"/>
            <w:szCs w:val="20"/>
          </w:rPr>
          <w:t>under licence</w:t>
        </w:r>
      </w:hyperlink>
      <w:r>
        <w:rPr>
          <w:rFonts w:ascii="Arial" w:hAnsi="Arial" w:cs="Arial"/>
          <w:sz w:val="20"/>
          <w:szCs w:val="20"/>
        </w:rPr>
        <w:t>.</w:t>
      </w:r>
    </w:p>
    <w:p w14:paraId="743DF5E4"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Pr>
          <w:rFonts w:ascii="Arial" w:hAnsi="Arial" w:cs="Arial"/>
          <w:sz w:val="20"/>
          <w:szCs w:val="20"/>
        </w:rPr>
        <w:t>has the ability to</w:t>
      </w:r>
      <w:proofErr w:type="gramEnd"/>
      <w:r>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80F0F43" w14:textId="77777777" w:rsidR="006552C9" w:rsidRDefault="006552C9" w:rsidP="006552C9">
      <w:pPr>
        <w:pStyle w:val="nhsd-t-body"/>
        <w:rPr>
          <w:rFonts w:ascii="Arial" w:hAnsi="Arial" w:cs="Arial"/>
          <w:sz w:val="20"/>
          <w:szCs w:val="20"/>
        </w:rPr>
      </w:pPr>
      <w:r>
        <w:rPr>
          <w:rFonts w:ascii="Arial" w:hAnsi="Arial" w:cs="Arial"/>
          <w:sz w:val="20"/>
          <w:szCs w:val="20"/>
        </w:rPr>
        <w:t>More information about when we may be able to re-identify the data is in the </w:t>
      </w:r>
      <w:hyperlink r:id="rId12" w:anchor="who-we-share-your-patient-data-with" w:history="1">
        <w:r>
          <w:rPr>
            <w:rStyle w:val="Hyperlink"/>
            <w:rFonts w:ascii="Arial" w:hAnsi="Arial" w:cs="Arial"/>
            <w:sz w:val="20"/>
            <w:szCs w:val="20"/>
          </w:rPr>
          <w:t>who we share your patient data with</w:t>
        </w:r>
      </w:hyperlink>
      <w:r>
        <w:rPr>
          <w:rFonts w:ascii="Arial" w:hAnsi="Arial" w:cs="Arial"/>
          <w:sz w:val="20"/>
          <w:szCs w:val="20"/>
        </w:rPr>
        <w:t> section below.  </w:t>
      </w:r>
    </w:p>
    <w:p w14:paraId="44C93250" w14:textId="77777777" w:rsidR="006552C9" w:rsidRDefault="006552C9" w:rsidP="006552C9">
      <w:pPr>
        <w:spacing w:after="0" w:line="240" w:lineRule="auto"/>
        <w:rPr>
          <w:rFonts w:ascii="Arial" w:hAnsi="Arial" w:cs="Arial"/>
          <w:sz w:val="20"/>
          <w:szCs w:val="20"/>
        </w:rPr>
      </w:pPr>
      <w:r>
        <w:rPr>
          <w:rFonts w:ascii="Arial" w:hAnsi="Arial" w:cs="Arial"/>
          <w:sz w:val="20"/>
          <w:szCs w:val="20"/>
        </w:rPr>
        <w:br w:type="page"/>
      </w:r>
    </w:p>
    <w:p w14:paraId="7F4573C8" w14:textId="77777777" w:rsidR="006552C9" w:rsidRDefault="006552C9" w:rsidP="006552C9">
      <w:pPr>
        <w:pStyle w:val="Heading2"/>
        <w:rPr>
          <w:rFonts w:ascii="Arial" w:hAnsi="Arial" w:cs="Arial"/>
          <w:sz w:val="20"/>
          <w:szCs w:val="20"/>
        </w:rPr>
      </w:pPr>
      <w:r>
        <w:rPr>
          <w:rFonts w:ascii="Arial" w:hAnsi="Arial" w:cs="Arial"/>
          <w:sz w:val="20"/>
          <w:szCs w:val="20"/>
        </w:rPr>
        <w:lastRenderedPageBreak/>
        <w:t>The Data NHD Digital collect</w:t>
      </w:r>
    </w:p>
    <w:p w14:paraId="2677BBD0" w14:textId="77777777" w:rsidR="006552C9" w:rsidRDefault="006552C9" w:rsidP="006552C9">
      <w:pPr>
        <w:pStyle w:val="nhsd-t-body"/>
        <w:rPr>
          <w:rFonts w:ascii="Arial" w:hAnsi="Arial" w:cs="Arial"/>
          <w:sz w:val="20"/>
          <w:szCs w:val="20"/>
        </w:rPr>
      </w:pPr>
      <w:r>
        <w:rPr>
          <w:rFonts w:ascii="Arial" w:hAnsi="Arial" w:cs="Arial"/>
          <w:sz w:val="20"/>
          <w:szCs w:val="20"/>
        </w:rPr>
        <w:t>We will only collect structured and coded data from patient medical records that is needed for specific health and social care purposes explained above.</w:t>
      </w:r>
    </w:p>
    <w:p w14:paraId="5A6CF3A7" w14:textId="77777777" w:rsidR="006552C9" w:rsidRDefault="006552C9" w:rsidP="006552C9">
      <w:pPr>
        <w:pStyle w:val="nhsd-t-body"/>
        <w:rPr>
          <w:rFonts w:ascii="Arial" w:hAnsi="Arial" w:cs="Arial"/>
          <w:sz w:val="20"/>
          <w:szCs w:val="20"/>
        </w:rPr>
      </w:pPr>
      <w:r>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0CC2663" w14:textId="77777777" w:rsidR="006552C9" w:rsidRDefault="006552C9" w:rsidP="006552C9">
      <w:pPr>
        <w:pStyle w:val="nhsd-t-body"/>
        <w:rPr>
          <w:rFonts w:ascii="Arial" w:hAnsi="Arial" w:cs="Arial"/>
          <w:sz w:val="20"/>
          <w:szCs w:val="20"/>
        </w:rPr>
      </w:pPr>
      <w:r>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52E959D6" w14:textId="77777777" w:rsidR="006552C9" w:rsidRDefault="006552C9" w:rsidP="006552C9">
      <w:pPr>
        <w:pStyle w:val="nhsd-t-body"/>
        <w:rPr>
          <w:rFonts w:ascii="Arial" w:hAnsi="Arial" w:cs="Arial"/>
          <w:b/>
          <w:bCs/>
          <w:sz w:val="20"/>
          <w:szCs w:val="20"/>
        </w:rPr>
      </w:pPr>
      <w:r>
        <w:rPr>
          <w:rFonts w:ascii="Arial" w:hAnsi="Arial" w:cs="Arial"/>
          <w:b/>
          <w:bCs/>
          <w:sz w:val="20"/>
          <w:szCs w:val="20"/>
        </w:rPr>
        <w:t xml:space="preserve">NHS Digital will collect </w:t>
      </w:r>
    </w:p>
    <w:p w14:paraId="5D285795" w14:textId="77777777" w:rsidR="006552C9" w:rsidRDefault="006552C9" w:rsidP="006552C9">
      <w:pPr>
        <w:pStyle w:val="nhsd-m-checklisticon-list"/>
        <w:numPr>
          <w:ilvl w:val="0"/>
          <w:numId w:val="26"/>
        </w:numPr>
        <w:shd w:val="clear" w:color="auto" w:fill="FFFFFF"/>
        <w:rPr>
          <w:rFonts w:ascii="Arial" w:hAnsi="Arial" w:cs="Arial"/>
          <w:sz w:val="20"/>
          <w:szCs w:val="20"/>
        </w:rPr>
      </w:pPr>
      <w:r>
        <w:rPr>
          <w:rFonts w:ascii="Arial" w:hAnsi="Arial" w:cs="Arial"/>
          <w:sz w:val="20"/>
          <w:szCs w:val="20"/>
        </w:rPr>
        <w:t>data on your sex, ethnicity and sexual orientation</w:t>
      </w:r>
    </w:p>
    <w:p w14:paraId="6FB4DE18" w14:textId="77777777" w:rsidR="006552C9" w:rsidRDefault="006552C9" w:rsidP="006552C9">
      <w:pPr>
        <w:pStyle w:val="nhsd-m-checklisticon-list"/>
        <w:numPr>
          <w:ilvl w:val="0"/>
          <w:numId w:val="26"/>
        </w:numPr>
        <w:shd w:val="clear" w:color="auto" w:fill="FFFFFF"/>
        <w:rPr>
          <w:rFonts w:ascii="Arial" w:hAnsi="Arial" w:cs="Arial"/>
          <w:sz w:val="20"/>
          <w:szCs w:val="20"/>
        </w:rPr>
      </w:pPr>
      <w:r>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8B93F4D" w14:textId="77777777" w:rsidR="006552C9" w:rsidRDefault="006552C9" w:rsidP="006552C9">
      <w:pPr>
        <w:pStyle w:val="nhsd-m-checklisticon-list"/>
        <w:numPr>
          <w:ilvl w:val="0"/>
          <w:numId w:val="26"/>
        </w:numPr>
        <w:shd w:val="clear" w:color="auto" w:fill="FFFFFF"/>
        <w:rPr>
          <w:rFonts w:ascii="Arial" w:hAnsi="Arial" w:cs="Arial"/>
          <w:sz w:val="20"/>
          <w:szCs w:val="20"/>
        </w:rPr>
      </w:pPr>
      <w:r>
        <w:rPr>
          <w:rFonts w:ascii="Arial" w:hAnsi="Arial" w:cs="Arial"/>
          <w:sz w:val="20"/>
          <w:szCs w:val="20"/>
        </w:rPr>
        <w:t>data about staff who have treated you</w:t>
      </w:r>
    </w:p>
    <w:p w14:paraId="45BE14C2" w14:textId="77777777" w:rsidR="006552C9" w:rsidRDefault="006552C9" w:rsidP="006552C9">
      <w:pPr>
        <w:pStyle w:val="nhsd-t-body"/>
        <w:rPr>
          <w:rFonts w:ascii="Arial" w:hAnsi="Arial" w:cs="Arial"/>
          <w:sz w:val="20"/>
          <w:szCs w:val="20"/>
        </w:rPr>
      </w:pPr>
      <w:r>
        <w:rPr>
          <w:rFonts w:ascii="Arial" w:hAnsi="Arial" w:cs="Arial"/>
          <w:sz w:val="20"/>
          <w:szCs w:val="20"/>
        </w:rPr>
        <w:t>More detailed information about the patient data we collect is contained in the </w:t>
      </w:r>
      <w:hyperlink r:id="rId13" w:history="1">
        <w:r>
          <w:rPr>
            <w:rStyle w:val="Hyperlink"/>
            <w:rFonts w:ascii="Arial" w:hAnsi="Arial" w:cs="Arial"/>
            <w:sz w:val="20"/>
            <w:szCs w:val="20"/>
          </w:rPr>
          <w:t>Data Provision Notice issued to GP practices</w:t>
        </w:r>
      </w:hyperlink>
      <w:r>
        <w:rPr>
          <w:rFonts w:ascii="Arial" w:hAnsi="Arial" w:cs="Arial"/>
          <w:sz w:val="20"/>
          <w:szCs w:val="20"/>
        </w:rPr>
        <w:t>.</w:t>
      </w:r>
    </w:p>
    <w:p w14:paraId="282F41A0" w14:textId="77777777" w:rsidR="006552C9" w:rsidRDefault="006552C9" w:rsidP="006552C9">
      <w:pPr>
        <w:pStyle w:val="nhsd-t-body"/>
        <w:rPr>
          <w:rFonts w:ascii="Arial" w:hAnsi="Arial" w:cs="Arial"/>
          <w:b/>
          <w:bCs/>
          <w:sz w:val="20"/>
          <w:szCs w:val="20"/>
        </w:rPr>
      </w:pPr>
      <w:r>
        <w:rPr>
          <w:rFonts w:ascii="Arial" w:hAnsi="Arial" w:cs="Arial"/>
          <w:b/>
          <w:bCs/>
          <w:sz w:val="20"/>
          <w:szCs w:val="20"/>
        </w:rPr>
        <w:t>NHS Digital Does not collect.</w:t>
      </w:r>
    </w:p>
    <w:p w14:paraId="37F56739"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your name and address (except for your postcode in unique coded form)</w:t>
      </w:r>
    </w:p>
    <w:p w14:paraId="5C85D637"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written notes (free text), such as the details of conversations with doctors and nurses</w:t>
      </w:r>
    </w:p>
    <w:p w14:paraId="1577D406"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images, letters and documents</w:t>
      </w:r>
    </w:p>
    <w:p w14:paraId="310DAE11"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coded data that is not needed due to its age – for example medication, referral and appointment data that is over 10 years old</w:t>
      </w:r>
    </w:p>
    <w:p w14:paraId="74DB8B61" w14:textId="77777777" w:rsidR="006552C9" w:rsidRDefault="006552C9" w:rsidP="006552C9">
      <w:pPr>
        <w:pStyle w:val="nhsd-m-checklisticon-list"/>
        <w:numPr>
          <w:ilvl w:val="0"/>
          <w:numId w:val="27"/>
        </w:numPr>
        <w:shd w:val="clear" w:color="auto" w:fill="FFFFFF"/>
        <w:rPr>
          <w:rFonts w:ascii="Arial" w:hAnsi="Arial" w:cs="Arial"/>
          <w:sz w:val="20"/>
          <w:szCs w:val="20"/>
        </w:rPr>
      </w:pPr>
      <w:r>
        <w:rPr>
          <w:rFonts w:ascii="Arial" w:hAnsi="Arial" w:cs="Arial"/>
          <w:sz w:val="20"/>
          <w:szCs w:val="20"/>
        </w:rPr>
        <w:t>coded data that GPs are not permitted to share by law – for example certain codes about IVF treatment, and certain information about gender re-assignment</w:t>
      </w:r>
    </w:p>
    <w:p w14:paraId="257EF3D6" w14:textId="77777777" w:rsidR="006552C9" w:rsidRDefault="006552C9" w:rsidP="006552C9">
      <w:pPr>
        <w:rPr>
          <w:rFonts w:ascii="Arial" w:hAnsi="Arial" w:cs="Arial"/>
          <w:sz w:val="20"/>
          <w:szCs w:val="20"/>
        </w:rPr>
      </w:pPr>
    </w:p>
    <w:p w14:paraId="125D2C4A" w14:textId="77777777" w:rsidR="006552C9" w:rsidRDefault="006552C9" w:rsidP="006552C9">
      <w:pPr>
        <w:pStyle w:val="Heading2"/>
        <w:rPr>
          <w:rFonts w:ascii="Arial" w:hAnsi="Arial" w:cs="Arial"/>
          <w:sz w:val="20"/>
          <w:szCs w:val="20"/>
        </w:rPr>
      </w:pPr>
      <w:r>
        <w:rPr>
          <w:rFonts w:ascii="Arial" w:hAnsi="Arial" w:cs="Arial"/>
          <w:sz w:val="20"/>
          <w:szCs w:val="20"/>
        </w:rPr>
        <w:t>Opting out of NHS Digital collecting your data (Type 1 Opt-out)</w:t>
      </w:r>
    </w:p>
    <w:p w14:paraId="1B78DAAB" w14:textId="77777777" w:rsidR="006552C9" w:rsidRDefault="006552C9" w:rsidP="006552C9">
      <w:pPr>
        <w:pStyle w:val="nhsd-t-body"/>
        <w:rPr>
          <w:rFonts w:ascii="Arial" w:hAnsi="Arial" w:cs="Arial"/>
          <w:sz w:val="20"/>
          <w:szCs w:val="20"/>
        </w:rPr>
      </w:pPr>
      <w:r>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0669860D" w14:textId="77777777" w:rsidR="006552C9" w:rsidRDefault="006552C9" w:rsidP="006552C9">
      <w:pPr>
        <w:pStyle w:val="nhsd-t-body"/>
        <w:rPr>
          <w:rFonts w:ascii="Arial" w:hAnsi="Arial" w:cs="Arial"/>
          <w:sz w:val="20"/>
          <w:szCs w:val="20"/>
        </w:rPr>
      </w:pPr>
      <w:r>
        <w:rPr>
          <w:rFonts w:ascii="Arial" w:hAnsi="Arial" w:cs="Arial"/>
          <w:sz w:val="20"/>
          <w:szCs w:val="20"/>
        </w:rPr>
        <w:t xml:space="preserve">Type 1 Opt-outs were introduced in 2013 for data sharing from GP </w:t>
      </w:r>
      <w:proofErr w:type="gramStart"/>
      <w:r>
        <w:rPr>
          <w:rFonts w:ascii="Arial" w:hAnsi="Arial" w:cs="Arial"/>
          <w:sz w:val="20"/>
          <w:szCs w:val="20"/>
        </w:rPr>
        <w:t>practices, but</w:t>
      </w:r>
      <w:proofErr w:type="gramEnd"/>
      <w:r>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4" w:anchor="who-we-share-patient-data-with" w:history="1">
        <w:r>
          <w:rPr>
            <w:rStyle w:val="Hyperlink"/>
            <w:rFonts w:ascii="Arial" w:hAnsi="Arial" w:cs="Arial"/>
            <w:sz w:val="20"/>
            <w:szCs w:val="20"/>
          </w:rPr>
          <w:t>Who we share patient data with</w:t>
        </w:r>
      </w:hyperlink>
      <w:r>
        <w:rPr>
          <w:rFonts w:ascii="Arial" w:hAnsi="Arial" w:cs="Arial"/>
          <w:sz w:val="20"/>
          <w:szCs w:val="20"/>
        </w:rPr>
        <w:t>.</w:t>
      </w:r>
    </w:p>
    <w:p w14:paraId="19484F7B" w14:textId="77777777" w:rsidR="006552C9" w:rsidRDefault="006552C9" w:rsidP="006552C9">
      <w:pPr>
        <w:pStyle w:val="nhsd-t-body"/>
        <w:rPr>
          <w:rFonts w:ascii="Arial" w:hAnsi="Arial" w:cs="Arial"/>
          <w:sz w:val="20"/>
          <w:szCs w:val="20"/>
        </w:rPr>
      </w:pPr>
      <w:r>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61DE25A" w14:textId="77777777" w:rsidR="006552C9" w:rsidRDefault="006552C9" w:rsidP="006552C9">
      <w:pPr>
        <w:pStyle w:val="nhsd-t-body"/>
        <w:rPr>
          <w:rFonts w:ascii="Arial" w:hAnsi="Arial" w:cs="Arial"/>
          <w:sz w:val="20"/>
          <w:szCs w:val="20"/>
        </w:rPr>
      </w:pPr>
      <w:r>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438140CE" w14:textId="77777777" w:rsidR="006552C9" w:rsidRDefault="006552C9" w:rsidP="006552C9">
      <w:pPr>
        <w:pStyle w:val="nhsd-t-body"/>
        <w:rPr>
          <w:rFonts w:ascii="Arial" w:hAnsi="Arial" w:cs="Arial"/>
          <w:sz w:val="20"/>
          <w:szCs w:val="20"/>
        </w:rPr>
      </w:pPr>
      <w:r>
        <w:rPr>
          <w:rFonts w:ascii="Arial" w:hAnsi="Arial" w:cs="Arial"/>
          <w:sz w:val="20"/>
          <w:szCs w:val="20"/>
        </w:rPr>
        <w:lastRenderedPageBreak/>
        <w:t>Data sharing with NHS Digital will start on 1 July 2021.</w:t>
      </w:r>
    </w:p>
    <w:p w14:paraId="509FFBD2" w14:textId="77777777" w:rsidR="006552C9" w:rsidRDefault="006552C9" w:rsidP="006552C9">
      <w:pPr>
        <w:pStyle w:val="nhsd-t-body"/>
        <w:rPr>
          <w:rFonts w:ascii="Arial" w:hAnsi="Arial" w:cs="Arial"/>
          <w:sz w:val="20"/>
          <w:szCs w:val="20"/>
        </w:rPr>
      </w:pPr>
      <w:r>
        <w:rPr>
          <w:rFonts w:ascii="Arial" w:hAnsi="Arial" w:cs="Arial"/>
          <w:sz w:val="20"/>
          <w:szCs w:val="20"/>
        </w:rPr>
        <w:t>If you have already registered a Type 1 Opt-out with your GP practice your data will not be shared with NHS Digital.</w:t>
      </w:r>
    </w:p>
    <w:p w14:paraId="248C9117" w14:textId="77777777" w:rsidR="006552C9" w:rsidRDefault="006552C9" w:rsidP="006552C9">
      <w:pPr>
        <w:pStyle w:val="nhsd-t-body"/>
        <w:rPr>
          <w:rFonts w:ascii="Arial" w:hAnsi="Arial" w:cs="Arial"/>
          <w:sz w:val="20"/>
          <w:szCs w:val="20"/>
        </w:rPr>
      </w:pPr>
      <w:r>
        <w:rPr>
          <w:rFonts w:ascii="Arial" w:hAnsi="Arial" w:cs="Arial"/>
          <w:sz w:val="20"/>
          <w:szCs w:val="20"/>
        </w:rPr>
        <w:t>If you wish to register a Type 1 Opt-out with your GP practice before data sharing starts with NHS Digital, this should be done by </w:t>
      </w:r>
      <w:hyperlink r:id="rId15" w:history="1">
        <w:r>
          <w:rPr>
            <w:rStyle w:val="Hyperlink"/>
            <w:rFonts w:ascii="Arial" w:hAnsi="Arial" w:cs="Arial"/>
            <w:sz w:val="20"/>
            <w:szCs w:val="20"/>
          </w:rPr>
          <w:t>returning this form</w:t>
        </w:r>
      </w:hyperlink>
      <w:r>
        <w:rPr>
          <w:rFonts w:ascii="Arial" w:hAnsi="Arial" w:cs="Arial"/>
          <w:sz w:val="20"/>
          <w:szCs w:val="20"/>
        </w:rPr>
        <w:t> to your GP practice by </w:t>
      </w:r>
      <w:r>
        <w:rPr>
          <w:rStyle w:val="Strong"/>
          <w:rFonts w:ascii="Arial" w:hAnsi="Arial" w:cs="Arial"/>
          <w:sz w:val="20"/>
          <w:szCs w:val="20"/>
        </w:rPr>
        <w:t>23 June 2021</w:t>
      </w:r>
      <w:r>
        <w:rPr>
          <w:rFonts w:ascii="Arial" w:hAnsi="Arial" w:cs="Arial"/>
          <w:sz w:val="20"/>
          <w:szCs w:val="20"/>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3FA6E51D" w14:textId="77777777" w:rsidR="006552C9" w:rsidRDefault="006552C9" w:rsidP="006552C9">
      <w:pPr>
        <w:pStyle w:val="nhsd-t-body"/>
        <w:rPr>
          <w:rFonts w:ascii="Arial" w:hAnsi="Arial" w:cs="Arial"/>
          <w:sz w:val="20"/>
          <w:szCs w:val="20"/>
        </w:rPr>
      </w:pPr>
      <w:r>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0B06780" w14:textId="77777777" w:rsidR="006552C9" w:rsidRDefault="006552C9" w:rsidP="006552C9">
      <w:pPr>
        <w:pStyle w:val="nhsd-t-body"/>
        <w:rPr>
          <w:rFonts w:ascii="Arial" w:hAnsi="Arial" w:cs="Arial"/>
          <w:sz w:val="20"/>
          <w:szCs w:val="20"/>
        </w:rPr>
      </w:pPr>
      <w:r>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6" w:history="1">
        <w:r>
          <w:rPr>
            <w:rStyle w:val="Hyperlink"/>
            <w:rFonts w:ascii="Arial" w:hAnsi="Arial" w:cs="Arial"/>
            <w:sz w:val="20"/>
            <w:szCs w:val="20"/>
          </w:rPr>
          <w:t>National Data Opt-out</w:t>
        </w:r>
      </w:hyperlink>
      <w:r>
        <w:rPr>
          <w:rFonts w:ascii="Arial" w:hAnsi="Arial" w:cs="Arial"/>
          <w:sz w:val="20"/>
          <w:szCs w:val="20"/>
        </w:rPr>
        <w:t>. There is more about National Data Opt-outs and when they apply in the </w:t>
      </w:r>
      <w:hyperlink r:id="rId17" w:anchor="national-data-opt-out-opting-out-of-nhs-digital-sharing-your-data-" w:history="1">
        <w:r>
          <w:rPr>
            <w:rStyle w:val="Hyperlink"/>
            <w:rFonts w:ascii="Arial" w:hAnsi="Arial" w:cs="Arial"/>
            <w:sz w:val="20"/>
            <w:szCs w:val="20"/>
          </w:rPr>
          <w:t>National Data Opt-out section</w:t>
        </w:r>
      </w:hyperlink>
      <w:r>
        <w:rPr>
          <w:rFonts w:ascii="Arial" w:hAnsi="Arial" w:cs="Arial"/>
          <w:sz w:val="20"/>
          <w:szCs w:val="20"/>
        </w:rPr>
        <w:t> below.</w:t>
      </w:r>
    </w:p>
    <w:p w14:paraId="0A7F4470" w14:textId="77777777" w:rsidR="006552C9" w:rsidRDefault="006552C9" w:rsidP="006552C9">
      <w:pPr>
        <w:rPr>
          <w:rFonts w:ascii="Arial" w:hAnsi="Arial" w:cs="Arial"/>
          <w:sz w:val="20"/>
          <w:szCs w:val="20"/>
        </w:rPr>
      </w:pPr>
    </w:p>
    <w:p w14:paraId="4F71333C" w14:textId="77777777" w:rsidR="006552C9" w:rsidRDefault="006552C9" w:rsidP="006552C9">
      <w:pPr>
        <w:pStyle w:val="Heading2"/>
        <w:rPr>
          <w:rFonts w:ascii="Arial" w:hAnsi="Arial" w:cs="Arial"/>
          <w:sz w:val="20"/>
          <w:szCs w:val="20"/>
        </w:rPr>
      </w:pPr>
      <w:r>
        <w:rPr>
          <w:rFonts w:ascii="Arial" w:hAnsi="Arial" w:cs="Arial"/>
          <w:sz w:val="20"/>
          <w:szCs w:val="20"/>
        </w:rPr>
        <w:t>NHS Digital legal basis for collecting, analysing and sharing patient data.</w:t>
      </w:r>
    </w:p>
    <w:p w14:paraId="44C77321" w14:textId="77777777" w:rsidR="006552C9" w:rsidRDefault="006552C9" w:rsidP="006552C9">
      <w:pPr>
        <w:pStyle w:val="nhsd-t-body"/>
        <w:rPr>
          <w:rFonts w:ascii="Arial" w:hAnsi="Arial" w:cs="Arial"/>
          <w:sz w:val="20"/>
          <w:szCs w:val="20"/>
        </w:rPr>
      </w:pPr>
      <w:r>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3298918E" w14:textId="77777777" w:rsidR="006552C9" w:rsidRDefault="006552C9" w:rsidP="006552C9">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18" w:history="1">
        <w:r>
          <w:rPr>
            <w:rStyle w:val="Hyperlink"/>
            <w:rFonts w:ascii="Arial" w:hAnsi="Arial" w:cs="Arial"/>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14:paraId="2214C2E3" w14:textId="77777777" w:rsidR="006552C9" w:rsidRDefault="006552C9" w:rsidP="006552C9">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14:paraId="11855130" w14:textId="77777777" w:rsidR="006552C9" w:rsidRDefault="006552C9" w:rsidP="006552C9">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19" w:history="1">
        <w:r>
          <w:rPr>
            <w:rStyle w:val="Hyperlink"/>
            <w:rFonts w:ascii="Arial" w:hAnsi="Arial" w:cs="Arial"/>
            <w:sz w:val="20"/>
            <w:szCs w:val="20"/>
          </w:rPr>
          <w:t>Data Provision Notice</w:t>
        </w:r>
      </w:hyperlink>
      <w:r>
        <w:rPr>
          <w:rFonts w:ascii="Arial" w:hAnsi="Arial" w:cs="Arial"/>
          <w:sz w:val="20"/>
          <w:szCs w:val="20"/>
        </w:rPr>
        <w:t> issued by NHS Digital to GP practices.</w:t>
      </w:r>
    </w:p>
    <w:p w14:paraId="4288664B" w14:textId="77777777" w:rsidR="006552C9" w:rsidRDefault="006552C9" w:rsidP="006552C9">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05C92C82" w14:textId="77777777" w:rsidR="006552C9" w:rsidRDefault="006552C9" w:rsidP="006552C9">
      <w:pPr>
        <w:pStyle w:val="nhsd-t-body"/>
        <w:rPr>
          <w:rFonts w:ascii="Arial" w:hAnsi="Arial" w:cs="Arial"/>
          <w:sz w:val="20"/>
          <w:szCs w:val="20"/>
        </w:rPr>
      </w:pPr>
      <w:r>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11BD21DD" w14:textId="77777777" w:rsidR="006552C9" w:rsidRDefault="006552C9" w:rsidP="006552C9">
      <w:pPr>
        <w:shd w:val="clear" w:color="auto" w:fill="EDF1F1"/>
        <w:rPr>
          <w:rFonts w:ascii="Arial" w:hAnsi="Arial" w:cs="Arial"/>
          <w:sz w:val="20"/>
          <w:szCs w:val="20"/>
        </w:rPr>
      </w:pPr>
      <w:r>
        <w:rPr>
          <w:rStyle w:val="nhsd-m-expandericon"/>
        </w:rPr>
        <w:t> </w:t>
      </w:r>
      <w:r>
        <w:rPr>
          <w:rStyle w:val="nhsd-m-expanderheading"/>
          <w:rFonts w:ascii="Arial" w:hAnsi="Arial" w:cs="Arial"/>
          <w:sz w:val="20"/>
          <w:szCs w:val="20"/>
        </w:rPr>
        <w:t>The legal basis under GDPR for General Practice Data for Planning and Research</w:t>
      </w:r>
    </w:p>
    <w:p w14:paraId="1FC8DC53" w14:textId="77777777" w:rsidR="006552C9" w:rsidRDefault="006552C9" w:rsidP="006552C9">
      <w:pPr>
        <w:rPr>
          <w:rFonts w:ascii="Arial" w:hAnsi="Arial" w:cs="Arial"/>
          <w:sz w:val="20"/>
          <w:szCs w:val="20"/>
        </w:rPr>
      </w:pPr>
    </w:p>
    <w:p w14:paraId="77B9291A" w14:textId="77777777" w:rsidR="006552C9" w:rsidRDefault="006552C9" w:rsidP="006552C9">
      <w:pPr>
        <w:pStyle w:val="Heading2"/>
        <w:rPr>
          <w:rFonts w:ascii="Arial" w:hAnsi="Arial" w:cs="Arial"/>
          <w:sz w:val="20"/>
          <w:szCs w:val="20"/>
        </w:rPr>
      </w:pPr>
      <w:r>
        <w:rPr>
          <w:rFonts w:ascii="Arial" w:hAnsi="Arial" w:cs="Arial"/>
          <w:sz w:val="20"/>
          <w:szCs w:val="20"/>
        </w:rPr>
        <w:lastRenderedPageBreak/>
        <w:t>How NHS Digital use patient data</w:t>
      </w:r>
    </w:p>
    <w:p w14:paraId="156AB931" w14:textId="77777777" w:rsidR="006552C9" w:rsidRDefault="006552C9" w:rsidP="006552C9">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14:paraId="3A4F5243" w14:textId="77777777" w:rsidR="006552C9" w:rsidRDefault="006552C9" w:rsidP="006552C9">
      <w:pPr>
        <w:pStyle w:val="nhsd-t-body"/>
        <w:rPr>
          <w:rFonts w:ascii="Arial" w:hAnsi="Arial" w:cs="Arial"/>
          <w:sz w:val="20"/>
          <w:szCs w:val="20"/>
        </w:rPr>
      </w:pPr>
      <w:r>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0" w:history="1">
        <w:r>
          <w:rPr>
            <w:rStyle w:val="Hyperlink"/>
            <w:rFonts w:ascii="Arial" w:hAnsi="Arial" w:cs="Arial"/>
            <w:sz w:val="20"/>
            <w:szCs w:val="20"/>
          </w:rPr>
          <w:t>Independent Group Advising on the Release of Data (IGARD)</w:t>
        </w:r>
      </w:hyperlink>
      <w:r>
        <w:rPr>
          <w:rFonts w:ascii="Arial" w:hAnsi="Arial" w:cs="Arial"/>
          <w:sz w:val="20"/>
          <w:szCs w:val="20"/>
        </w:rPr>
        <w:t>.</w:t>
      </w:r>
    </w:p>
    <w:p w14:paraId="1013966E" w14:textId="77777777" w:rsidR="006552C9" w:rsidRDefault="006552C9" w:rsidP="006552C9">
      <w:pPr>
        <w:pStyle w:val="nhsd-t-body"/>
        <w:rPr>
          <w:rFonts w:ascii="Arial" w:hAnsi="Arial" w:cs="Arial"/>
          <w:sz w:val="20"/>
          <w:szCs w:val="20"/>
        </w:rPr>
      </w:pPr>
      <w:r>
        <w:rPr>
          <w:rFonts w:ascii="Arial" w:hAnsi="Arial" w:cs="Arial"/>
          <w:sz w:val="20"/>
          <w:szCs w:val="20"/>
        </w:rPr>
        <w:t xml:space="preserve">These national </w:t>
      </w:r>
      <w:proofErr w:type="gramStart"/>
      <w:r>
        <w:rPr>
          <w:rFonts w:ascii="Arial" w:hAnsi="Arial" w:cs="Arial"/>
          <w:sz w:val="20"/>
          <w:szCs w:val="20"/>
        </w:rPr>
        <w:t>data  sets</w:t>
      </w:r>
      <w:proofErr w:type="gramEnd"/>
      <w:r>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5A7EB561" w14:textId="77777777" w:rsidR="006552C9" w:rsidRDefault="006552C9" w:rsidP="006552C9">
      <w:pPr>
        <w:pStyle w:val="nhsd-t-body"/>
        <w:rPr>
          <w:rFonts w:ascii="Arial" w:hAnsi="Arial" w:cs="Arial"/>
          <w:sz w:val="20"/>
          <w:szCs w:val="20"/>
        </w:rPr>
      </w:pPr>
      <w:r>
        <w:rPr>
          <w:rFonts w:ascii="Arial" w:hAnsi="Arial" w:cs="Arial"/>
          <w:sz w:val="20"/>
          <w:szCs w:val="20"/>
        </w:rPr>
        <w:t>For more information about data we publish see </w:t>
      </w:r>
      <w:hyperlink r:id="rId21" w:history="1">
        <w:r>
          <w:rPr>
            <w:rStyle w:val="Hyperlink"/>
            <w:rFonts w:ascii="Arial" w:hAnsi="Arial" w:cs="Arial"/>
            <w:sz w:val="20"/>
            <w:szCs w:val="20"/>
          </w:rPr>
          <w:t>Data and Information</w:t>
        </w:r>
      </w:hyperlink>
      <w:r>
        <w:rPr>
          <w:rFonts w:ascii="Arial" w:hAnsi="Arial" w:cs="Arial"/>
          <w:sz w:val="20"/>
          <w:szCs w:val="20"/>
        </w:rPr>
        <w:t> and </w:t>
      </w:r>
      <w:hyperlink r:id="rId22" w:history="1">
        <w:r>
          <w:rPr>
            <w:rStyle w:val="Hyperlink"/>
            <w:rFonts w:ascii="Arial" w:hAnsi="Arial" w:cs="Arial"/>
            <w:sz w:val="20"/>
            <w:szCs w:val="20"/>
          </w:rPr>
          <w:t>Data Dashboards</w:t>
        </w:r>
      </w:hyperlink>
      <w:r>
        <w:rPr>
          <w:rFonts w:ascii="Arial" w:hAnsi="Arial" w:cs="Arial"/>
          <w:sz w:val="20"/>
          <w:szCs w:val="20"/>
        </w:rPr>
        <w:t>.</w:t>
      </w:r>
    </w:p>
    <w:p w14:paraId="4A0125A7" w14:textId="77777777" w:rsidR="006552C9" w:rsidRDefault="006552C9" w:rsidP="006552C9">
      <w:pPr>
        <w:pStyle w:val="nhsd-t-body"/>
        <w:rPr>
          <w:rFonts w:ascii="Arial" w:hAnsi="Arial" w:cs="Arial"/>
          <w:sz w:val="20"/>
          <w:szCs w:val="20"/>
        </w:rPr>
      </w:pPr>
      <w:r>
        <w:rPr>
          <w:rFonts w:ascii="Arial" w:hAnsi="Arial" w:cs="Arial"/>
          <w:sz w:val="20"/>
          <w:szCs w:val="20"/>
        </w:rPr>
        <w:t>We may also carry out analysis on national data sets for data quality purposes and to support the work of others for the purposes set out in </w:t>
      </w:r>
      <w:hyperlink r:id="rId23" w:anchor="our-purposes-for-processing-patient-data" w:history="1">
        <w:r>
          <w:rPr>
            <w:rStyle w:val="Hyperlink"/>
            <w:rFonts w:ascii="Arial" w:hAnsi="Arial" w:cs="Arial"/>
            <w:sz w:val="20"/>
            <w:szCs w:val="20"/>
          </w:rPr>
          <w:t>Our purposes for processing patient data</w:t>
        </w:r>
      </w:hyperlink>
      <w:r>
        <w:rPr>
          <w:rFonts w:ascii="Arial" w:hAnsi="Arial" w:cs="Arial"/>
          <w:sz w:val="20"/>
          <w:szCs w:val="20"/>
        </w:rPr>
        <w:t> section above.</w:t>
      </w:r>
    </w:p>
    <w:p w14:paraId="290E4239" w14:textId="77777777" w:rsidR="006552C9" w:rsidRDefault="006552C9" w:rsidP="006552C9">
      <w:pPr>
        <w:pStyle w:val="Heading2"/>
        <w:rPr>
          <w:rFonts w:ascii="Arial" w:hAnsi="Arial" w:cs="Arial"/>
          <w:sz w:val="20"/>
          <w:szCs w:val="20"/>
        </w:rPr>
      </w:pPr>
      <w:r>
        <w:rPr>
          <w:rFonts w:ascii="Arial" w:hAnsi="Arial" w:cs="Arial"/>
          <w:sz w:val="20"/>
          <w:szCs w:val="20"/>
        </w:rPr>
        <w:t>Who NHS Digital share patient data with</w:t>
      </w:r>
    </w:p>
    <w:p w14:paraId="230F5448" w14:textId="77777777" w:rsidR="006552C9" w:rsidRDefault="006552C9" w:rsidP="006552C9">
      <w:pPr>
        <w:pStyle w:val="nhsd-t-body"/>
        <w:rPr>
          <w:rFonts w:ascii="Arial" w:hAnsi="Arial" w:cs="Arial"/>
          <w:sz w:val="20"/>
          <w:szCs w:val="20"/>
        </w:rPr>
      </w:pPr>
      <w:r>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E212440" w14:textId="77777777" w:rsidR="006552C9" w:rsidRDefault="006552C9" w:rsidP="006552C9">
      <w:pPr>
        <w:pStyle w:val="nhsd-t-body"/>
        <w:rPr>
          <w:rFonts w:ascii="Arial" w:hAnsi="Arial" w:cs="Arial"/>
          <w:sz w:val="20"/>
          <w:szCs w:val="20"/>
        </w:rPr>
      </w:pPr>
      <w:r>
        <w:rPr>
          <w:rFonts w:ascii="Arial" w:hAnsi="Arial" w:cs="Arial"/>
          <w:sz w:val="20"/>
          <w:szCs w:val="20"/>
        </w:rPr>
        <w:t>All requests to access patient data from this collection, other than anonymous aggregate statistical data, will be assessed by NHS Digital’s </w:t>
      </w:r>
      <w:hyperlink r:id="rId24" w:history="1">
        <w:r>
          <w:rPr>
            <w:rStyle w:val="Hyperlink"/>
            <w:rFonts w:ascii="Arial" w:hAnsi="Arial" w:cs="Arial"/>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
    <w:p w14:paraId="787879C6" w14:textId="77777777" w:rsidR="006552C9" w:rsidRDefault="006552C9" w:rsidP="006552C9">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25" w:history="1">
        <w:r>
          <w:rPr>
            <w:rStyle w:val="Hyperlink"/>
            <w:rFonts w:ascii="Arial" w:hAnsi="Arial" w:cs="Arial"/>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14:paraId="40E4888E" w14:textId="77777777" w:rsidR="006552C9" w:rsidRDefault="006552C9" w:rsidP="006552C9">
      <w:pPr>
        <w:pStyle w:val="nhsd-t-body"/>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1A579185"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14:paraId="2C765E4E"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14:paraId="540C98A6"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clinical commissioning groups (CCGs) and integrated care organisations (ICOs)</w:t>
      </w:r>
    </w:p>
    <w:p w14:paraId="0248E8A2"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local authorities</w:t>
      </w:r>
    </w:p>
    <w:p w14:paraId="4211378A" w14:textId="77777777" w:rsidR="006552C9" w:rsidRDefault="006552C9" w:rsidP="006552C9">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14:paraId="298C74D0" w14:textId="77777777" w:rsidR="006552C9" w:rsidRDefault="006552C9" w:rsidP="006552C9">
      <w:pPr>
        <w:pStyle w:val="nhsd-t-body"/>
        <w:rPr>
          <w:rFonts w:ascii="Arial" w:hAnsi="Arial" w:cs="Arial"/>
          <w:sz w:val="20"/>
          <w:szCs w:val="20"/>
        </w:rPr>
      </w:pPr>
      <w:r>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6" w:history="1">
        <w:r>
          <w:rPr>
            <w:rStyle w:val="Hyperlink"/>
            <w:rFonts w:ascii="Arial" w:hAnsi="Arial" w:cs="Arial"/>
            <w:sz w:val="20"/>
            <w:szCs w:val="20"/>
          </w:rPr>
          <w:t>improving our data processing services</w:t>
        </w:r>
      </w:hyperlink>
      <w:r>
        <w:rPr>
          <w:rFonts w:ascii="Arial" w:hAnsi="Arial" w:cs="Arial"/>
          <w:sz w:val="20"/>
          <w:szCs w:val="20"/>
        </w:rPr>
        <w:t>.</w:t>
      </w:r>
    </w:p>
    <w:p w14:paraId="0C6A2B94" w14:textId="77777777" w:rsidR="006552C9" w:rsidRDefault="006552C9" w:rsidP="006552C9">
      <w:pPr>
        <w:pStyle w:val="nhsd-t-body"/>
        <w:rPr>
          <w:rFonts w:ascii="Arial" w:hAnsi="Arial" w:cs="Arial"/>
          <w:sz w:val="20"/>
          <w:szCs w:val="20"/>
        </w:rPr>
      </w:pPr>
      <w:r>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60168256" w14:textId="77777777" w:rsidR="006552C9" w:rsidRDefault="006552C9" w:rsidP="006552C9">
      <w:pPr>
        <w:pStyle w:val="nhsd-t-body"/>
        <w:rPr>
          <w:rFonts w:ascii="Arial" w:hAnsi="Arial" w:cs="Arial"/>
          <w:sz w:val="20"/>
          <w:szCs w:val="20"/>
        </w:rPr>
      </w:pPr>
      <w:r>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A931893"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14:paraId="5822987E"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14:paraId="4240F27D"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27" w:anchor="our-legal-basis-for-collecting-analysing-and-sharing-patient-data" w:history="1">
        <w:r>
          <w:rPr>
            <w:rStyle w:val="Hyperlink"/>
            <w:rFonts w:ascii="Arial" w:hAnsi="Arial" w:cs="Arial"/>
            <w:sz w:val="20"/>
            <w:szCs w:val="20"/>
          </w:rPr>
          <w:t>Our legal basis for collecting, analysing and sharing patient data</w:t>
        </w:r>
      </w:hyperlink>
      <w:r>
        <w:rPr>
          <w:rFonts w:ascii="Arial" w:hAnsi="Arial" w:cs="Arial"/>
          <w:sz w:val="20"/>
          <w:szCs w:val="20"/>
        </w:rPr>
        <w:t> above for more information on this</w:t>
      </w:r>
    </w:p>
    <w:p w14:paraId="50A381A5" w14:textId="77777777" w:rsidR="006552C9" w:rsidRDefault="006552C9" w:rsidP="006552C9">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28" w:history="1">
        <w:r>
          <w:rPr>
            <w:rStyle w:val="Hyperlink"/>
            <w:rFonts w:ascii="Arial" w:hAnsi="Arial" w:cs="Arial"/>
            <w:sz w:val="20"/>
            <w:szCs w:val="20"/>
          </w:rPr>
          <w:t>Health Research Authority</w:t>
        </w:r>
      </w:hyperlink>
      <w:r>
        <w:rPr>
          <w:rFonts w:ascii="Arial" w:hAnsi="Arial" w:cs="Arial"/>
          <w:sz w:val="20"/>
          <w:szCs w:val="20"/>
        </w:rPr>
        <w:t> or the Secretary of State with support from the </w:t>
      </w:r>
      <w:hyperlink r:id="rId29" w:history="1">
        <w:r>
          <w:rPr>
            <w:rStyle w:val="Hyperlink"/>
            <w:rFonts w:ascii="Arial" w:hAnsi="Arial" w:cs="Arial"/>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14:paraId="2BB187C9" w14:textId="77777777" w:rsidR="006552C9" w:rsidRDefault="006552C9" w:rsidP="006552C9">
      <w:pPr>
        <w:pStyle w:val="nhsd-t-body"/>
        <w:rPr>
          <w:rFonts w:ascii="Arial" w:hAnsi="Arial" w:cs="Arial"/>
          <w:sz w:val="20"/>
          <w:szCs w:val="20"/>
        </w:rPr>
      </w:pPr>
      <w:r>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54B2F2A0" w14:textId="77777777" w:rsidR="006552C9" w:rsidRDefault="006552C9" w:rsidP="006552C9">
      <w:pPr>
        <w:pStyle w:val="nhsd-t-body"/>
        <w:rPr>
          <w:rFonts w:ascii="Arial" w:hAnsi="Arial" w:cs="Arial"/>
          <w:sz w:val="20"/>
          <w:szCs w:val="20"/>
        </w:rPr>
      </w:pPr>
      <w:r>
        <w:rPr>
          <w:rFonts w:ascii="Arial" w:hAnsi="Arial" w:cs="Arial"/>
          <w:sz w:val="20"/>
          <w:szCs w:val="20"/>
        </w:rPr>
        <w:t>Details of who we have shared data with, in what form and for what purposes are published on our </w:t>
      </w:r>
      <w:hyperlink r:id="rId30" w:history="1">
        <w:r>
          <w:rPr>
            <w:rStyle w:val="Hyperlink"/>
            <w:rFonts w:ascii="Arial" w:hAnsi="Arial" w:cs="Arial"/>
            <w:sz w:val="20"/>
            <w:szCs w:val="20"/>
          </w:rPr>
          <w:t>data release register</w:t>
        </w:r>
      </w:hyperlink>
      <w:r>
        <w:rPr>
          <w:rFonts w:ascii="Arial" w:hAnsi="Arial" w:cs="Arial"/>
          <w:sz w:val="20"/>
          <w:szCs w:val="20"/>
        </w:rPr>
        <w:t>.</w:t>
      </w:r>
    </w:p>
    <w:p w14:paraId="7012BE56" w14:textId="77777777" w:rsidR="006552C9" w:rsidRDefault="006552C9" w:rsidP="006552C9">
      <w:pPr>
        <w:pStyle w:val="Heading2"/>
        <w:rPr>
          <w:rFonts w:ascii="Arial" w:hAnsi="Arial" w:cs="Arial"/>
          <w:sz w:val="20"/>
          <w:szCs w:val="20"/>
        </w:rPr>
      </w:pPr>
      <w:proofErr w:type="gramStart"/>
      <w:r>
        <w:rPr>
          <w:rFonts w:ascii="Arial" w:hAnsi="Arial" w:cs="Arial"/>
          <w:sz w:val="20"/>
          <w:szCs w:val="20"/>
        </w:rPr>
        <w:t>Where</w:t>
      </w:r>
      <w:proofErr w:type="gramEnd"/>
      <w:r>
        <w:rPr>
          <w:rFonts w:ascii="Arial" w:hAnsi="Arial" w:cs="Arial"/>
          <w:sz w:val="20"/>
          <w:szCs w:val="20"/>
        </w:rPr>
        <w:t xml:space="preserve"> NHS digital stores patient data</w:t>
      </w:r>
    </w:p>
    <w:p w14:paraId="1A1CDDC2" w14:textId="77777777" w:rsidR="006552C9" w:rsidRDefault="006552C9" w:rsidP="006552C9">
      <w:pPr>
        <w:pStyle w:val="nhsd-t-body"/>
        <w:rPr>
          <w:rFonts w:ascii="Arial" w:hAnsi="Arial" w:cs="Arial"/>
          <w:sz w:val="20"/>
          <w:szCs w:val="20"/>
        </w:rPr>
      </w:pPr>
      <w:r>
        <w:rPr>
          <w:rFonts w:ascii="Arial" w:hAnsi="Arial" w:cs="Arial"/>
          <w:sz w:val="20"/>
          <w:szCs w:val="20"/>
        </w:rPr>
        <w:t>NHS Digital only stores and processes patient data for this data collection within the United Kingdom (UK).</w:t>
      </w:r>
    </w:p>
    <w:p w14:paraId="60742056" w14:textId="77777777" w:rsidR="006552C9" w:rsidRDefault="006552C9" w:rsidP="006552C9">
      <w:pPr>
        <w:pStyle w:val="nhsd-t-body"/>
        <w:rPr>
          <w:rFonts w:ascii="Arial" w:hAnsi="Arial" w:cs="Arial"/>
          <w:sz w:val="20"/>
          <w:szCs w:val="20"/>
        </w:rPr>
      </w:pPr>
      <w:r>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2E0E1E9" w:rsidR="0020197A"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8476995" w14:textId="56AA4CF9" w:rsidR="006552C9" w:rsidRDefault="006552C9" w:rsidP="0020197A">
      <w:pPr>
        <w:widowControl w:val="0"/>
        <w:spacing w:after="280"/>
        <w:rPr>
          <w:rFonts w:ascii="Arial" w:hAnsi="Arial" w:cs="Arial"/>
          <w:sz w:val="20"/>
          <w:szCs w:val="20"/>
        </w:rPr>
      </w:pPr>
    </w:p>
    <w:p w14:paraId="5E57D01C" w14:textId="77777777" w:rsidR="006552C9" w:rsidRPr="005E1E0E" w:rsidRDefault="006552C9" w:rsidP="0020197A">
      <w:pPr>
        <w:widowControl w:val="0"/>
        <w:spacing w:after="280"/>
        <w:rPr>
          <w:rFonts w:ascii="Arial" w:hAnsi="Arial" w:cs="Arial"/>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lastRenderedPageBreak/>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17613135" w14:textId="76DDC550" w:rsidR="003B459A" w:rsidRPr="003B459A" w:rsidRDefault="003B459A" w:rsidP="003B459A">
      <w:pPr>
        <w:widowControl w:val="0"/>
        <w:rPr>
          <w:rFonts w:ascii="Arial" w:hAnsi="Arial" w:cs="Arial"/>
          <w:sz w:val="20"/>
          <w:szCs w:val="20"/>
        </w:rPr>
      </w:pPr>
      <w:r w:rsidRPr="003B459A">
        <w:rPr>
          <w:rFonts w:ascii="Arial" w:hAnsi="Arial" w:cs="Arial"/>
          <w:b/>
          <w:bCs/>
          <w:sz w:val="20"/>
          <w:szCs w:val="20"/>
        </w:rPr>
        <w:t>How your data is used for research and planning (</w:t>
      </w:r>
      <w:proofErr w:type="spellStart"/>
      <w:r w:rsidRPr="003B459A">
        <w:rPr>
          <w:rFonts w:ascii="Arial" w:hAnsi="Arial" w:cs="Arial"/>
          <w:b/>
          <w:bCs/>
          <w:sz w:val="20"/>
          <w:szCs w:val="20"/>
        </w:rPr>
        <w:t>OpenSAFELY</w:t>
      </w:r>
      <w:proofErr w:type="spellEnd"/>
      <w:r w:rsidRPr="003B459A">
        <w:rPr>
          <w:rFonts w:ascii="Arial" w:hAnsi="Arial" w:cs="Arial"/>
          <w:b/>
          <w:bCs/>
          <w:sz w:val="20"/>
          <w:szCs w:val="20"/>
        </w:rPr>
        <w:t>)</w:t>
      </w:r>
    </w:p>
    <w:p w14:paraId="06A96C0A"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xml:space="preserve">To help improve NHS services and patient care, we allow some of your health information to be used for research and planning. This is done through a secure system called </w:t>
      </w:r>
      <w:proofErr w:type="spellStart"/>
      <w:r w:rsidRPr="003B459A">
        <w:rPr>
          <w:rFonts w:ascii="Arial" w:hAnsi="Arial" w:cs="Arial"/>
          <w:sz w:val="20"/>
          <w:szCs w:val="20"/>
        </w:rPr>
        <w:t>OpenSAFELY</w:t>
      </w:r>
      <w:proofErr w:type="spellEnd"/>
      <w:r w:rsidRPr="003B459A">
        <w:rPr>
          <w:rFonts w:ascii="Arial" w:hAnsi="Arial" w:cs="Arial"/>
          <w:sz w:val="20"/>
          <w:szCs w:val="20"/>
        </w:rPr>
        <w:t>, which is run by NHS England. Only pseudonymised data (which means your name and other details that directly identify you are removed or replaced with codes) is used. Your full personal information never leaves our GP system, and the data is only used in highly secure environments by approved NHS researchers. This use of data is allowed by law because it supports important public health work and research that benefits everyone.</w:t>
      </w:r>
    </w:p>
    <w:p w14:paraId="2CA26E70"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w:t>
      </w:r>
    </w:p>
    <w:p w14:paraId="6E737801"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xml:space="preserve">This is done under the legal basis of public interest tasks (UK GDPR Article 6(1)(e)) and for health research (Article 9(2)(j)). You can read more about </w:t>
      </w:r>
      <w:proofErr w:type="spellStart"/>
      <w:r w:rsidRPr="003B459A">
        <w:rPr>
          <w:rFonts w:ascii="Arial" w:hAnsi="Arial" w:cs="Arial"/>
          <w:sz w:val="20"/>
          <w:szCs w:val="20"/>
        </w:rPr>
        <w:t>OpenSAFELY</w:t>
      </w:r>
      <w:proofErr w:type="spellEnd"/>
      <w:r w:rsidRPr="003B459A">
        <w:rPr>
          <w:rFonts w:ascii="Arial" w:hAnsi="Arial" w:cs="Arial"/>
          <w:sz w:val="20"/>
          <w:szCs w:val="20"/>
        </w:rPr>
        <w:t xml:space="preserve"> at </w:t>
      </w:r>
      <w:hyperlink r:id="rId31" w:tgtFrame="_blank" w:tooltip="Original URL: http://www.opensafely.org/. Click or tap if you trust this link." w:history="1">
        <w:r w:rsidRPr="003B459A">
          <w:rPr>
            <w:rStyle w:val="Hyperlink"/>
            <w:rFonts w:ascii="Arial" w:hAnsi="Arial" w:cs="Arial"/>
            <w:sz w:val="20"/>
            <w:szCs w:val="20"/>
          </w:rPr>
          <w:t>www.opensafely.org</w:t>
        </w:r>
      </w:hyperlink>
      <w:r w:rsidRPr="003B459A">
        <w:rPr>
          <w:rFonts w:ascii="Arial" w:hAnsi="Arial" w:cs="Arial"/>
          <w:sz w:val="20"/>
          <w:szCs w:val="20"/>
        </w:rPr>
        <w:t>  and if you’d prefer not to have your data used in this way, you can opt out at </w:t>
      </w:r>
      <w:hyperlink r:id="rId32" w:tgtFrame="_blank" w:tooltip="Original URL: https://www.nhs.uk/your-nhs-data-matters. Click or tap if you trust this link." w:history="1">
        <w:r w:rsidRPr="003B459A">
          <w:rPr>
            <w:rStyle w:val="Hyperlink"/>
            <w:rFonts w:ascii="Arial" w:hAnsi="Arial" w:cs="Arial"/>
            <w:sz w:val="20"/>
            <w:szCs w:val="20"/>
          </w:rPr>
          <w:t>www.nhs.uk/your-nhs-data-matters</w:t>
        </w:r>
      </w:hyperlink>
      <w:r w:rsidRPr="003B459A">
        <w:rPr>
          <w:rFonts w:ascii="Arial" w:hAnsi="Arial" w:cs="Arial"/>
          <w:sz w:val="20"/>
          <w:szCs w:val="20"/>
        </w:rPr>
        <w:t>.</w:t>
      </w:r>
    </w:p>
    <w:p w14:paraId="5ECFBCD7"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w:t>
      </w:r>
    </w:p>
    <w:p w14:paraId="628C7552"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lastRenderedPageBreak/>
        <w:t xml:space="preserve">Please note: For some projects run under NHS legal powers (like </w:t>
      </w:r>
      <w:proofErr w:type="spellStart"/>
      <w:r w:rsidRPr="003B459A">
        <w:rPr>
          <w:rFonts w:ascii="Arial" w:hAnsi="Arial" w:cs="Arial"/>
          <w:sz w:val="20"/>
          <w:szCs w:val="20"/>
        </w:rPr>
        <w:t>OpenSAFELY</w:t>
      </w:r>
      <w:proofErr w:type="spellEnd"/>
      <w:r w:rsidRPr="003B459A">
        <w:rPr>
          <w:rFonts w:ascii="Arial" w:hAnsi="Arial" w:cs="Arial"/>
          <w:sz w:val="20"/>
          <w:szCs w:val="20"/>
        </w:rPr>
        <w:t>), your data may still be used in a protected, pseudonymised form, even if you choose to opt out. This is because the law allows certain types of data use where it’s in the public interest.</w:t>
      </w:r>
    </w:p>
    <w:p w14:paraId="417DB63D" w14:textId="77777777" w:rsidR="003B459A" w:rsidRPr="003B459A" w:rsidRDefault="003B459A" w:rsidP="003B459A">
      <w:pPr>
        <w:widowControl w:val="0"/>
        <w:rPr>
          <w:rFonts w:ascii="Arial" w:hAnsi="Arial" w:cs="Arial"/>
          <w:sz w:val="20"/>
          <w:szCs w:val="20"/>
        </w:rPr>
      </w:pPr>
      <w:r w:rsidRPr="003B459A">
        <w:rPr>
          <w:rFonts w:ascii="Arial" w:hAnsi="Arial" w:cs="Arial"/>
          <w:sz w:val="20"/>
          <w:szCs w:val="20"/>
        </w:rPr>
        <w:t> </w:t>
      </w:r>
    </w:p>
    <w:p w14:paraId="3FBE8CAB" w14:textId="0C275969" w:rsidR="003F3530" w:rsidRDefault="003F3530" w:rsidP="008A351A">
      <w:pPr>
        <w:widowControl w:val="0"/>
        <w:rPr>
          <w:rFonts w:ascii="Arial" w:hAnsi="Arial" w:cs="Arial"/>
          <w:sz w:val="20"/>
          <w:szCs w:val="20"/>
        </w:rPr>
      </w:pPr>
    </w:p>
    <w:p w14:paraId="5C9DCA17" w14:textId="2C5EAFFF" w:rsidR="003F3530" w:rsidRDefault="003F3530"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F9906E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E51C7E">
        <w:rPr>
          <w:rFonts w:ascii="Arial" w:hAnsi="Arial" w:cs="Arial"/>
          <w:sz w:val="20"/>
          <w:szCs w:val="20"/>
        </w:rPr>
        <w:t>Dr Griffith and Partners</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3"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lastRenderedPageBreak/>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46A72F20" w14:textId="77777777" w:rsidR="00E40334" w:rsidRPr="00E40334" w:rsidRDefault="00E40334" w:rsidP="00E40334">
      <w:pPr>
        <w:pStyle w:val="Heading2"/>
        <w:rPr>
          <w:rFonts w:ascii="Arial" w:hAnsi="Arial" w:cs="Arial"/>
          <w:sz w:val="20"/>
          <w:szCs w:val="20"/>
        </w:rPr>
      </w:pPr>
      <w:bookmarkStart w:id="6" w:name="_Toc31368650"/>
      <w:bookmarkStart w:id="7" w:name="_Hlk31370151"/>
      <w:r w:rsidRPr="00E40334">
        <w:rPr>
          <w:rFonts w:ascii="Arial" w:hAnsi="Arial" w:cs="Arial"/>
          <w:sz w:val="20"/>
          <w:szCs w:val="20"/>
        </w:rPr>
        <w:t>Online Access</w:t>
      </w:r>
      <w:bookmarkEnd w:id="6"/>
    </w:p>
    <w:p w14:paraId="16C7C1C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proofErr w:type="gramStart"/>
      <w:r w:rsidRPr="00E40334">
        <w:rPr>
          <w:rFonts w:ascii="Arial" w:hAnsi="Arial" w:cs="Arial"/>
          <w:sz w:val="20"/>
          <w:szCs w:val="20"/>
        </w:rPr>
        <w:t>in order to</w:t>
      </w:r>
      <w:proofErr w:type="gramEnd"/>
      <w:r w:rsidRPr="00E40334">
        <w:rPr>
          <w:rFonts w:ascii="Arial" w:hAnsi="Arial" w:cs="Arial"/>
          <w:sz w:val="20"/>
          <w:szCs w:val="20"/>
        </w:rPr>
        <w:t xml:space="preserve"> give you online access, including written consent and production of documents that prove your identity.</w:t>
      </w:r>
    </w:p>
    <w:p w14:paraId="0860EEDF" w14:textId="77777777" w:rsidR="00E40334" w:rsidRPr="00E40334" w:rsidRDefault="00E40334" w:rsidP="00E403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09B887C1" w14:textId="77777777" w:rsidR="00E40334" w:rsidRPr="00E40334" w:rsidRDefault="00E40334" w:rsidP="00E40334">
      <w:pPr>
        <w:pStyle w:val="Heading1"/>
        <w:rPr>
          <w:rFonts w:ascii="Arial" w:hAnsi="Arial" w:cs="Arial"/>
          <w:color w:val="auto"/>
          <w:sz w:val="20"/>
          <w:szCs w:val="20"/>
        </w:rPr>
      </w:pPr>
      <w:bookmarkStart w:id="8" w:name="_Toc31368651"/>
      <w:r w:rsidRPr="00E40334">
        <w:rPr>
          <w:rFonts w:ascii="Arial" w:hAnsi="Arial" w:cs="Arial"/>
          <w:color w:val="auto"/>
          <w:sz w:val="20"/>
          <w:szCs w:val="20"/>
        </w:rPr>
        <w:t>Third parties mentioned on your medical record</w:t>
      </w:r>
      <w:bookmarkEnd w:id="8"/>
    </w:p>
    <w:p w14:paraId="073CA71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3CE21A9B" w14:textId="6AD34AE9" w:rsidR="00E40334" w:rsidRDefault="00E40334" w:rsidP="00E40334">
      <w:pPr>
        <w:pStyle w:val="Heading1"/>
        <w:rPr>
          <w:rFonts w:ascii="Arial" w:hAnsi="Arial" w:cs="Arial"/>
          <w:b/>
          <w:bCs/>
          <w:color w:val="auto"/>
          <w:sz w:val="20"/>
          <w:szCs w:val="20"/>
        </w:rPr>
      </w:pPr>
      <w:bookmarkStart w:id="9" w:name="_Toc31368652"/>
      <w:r w:rsidRPr="00E40334">
        <w:rPr>
          <w:rFonts w:ascii="Arial" w:hAnsi="Arial" w:cs="Arial"/>
          <w:b/>
          <w:bCs/>
          <w:color w:val="auto"/>
          <w:sz w:val="20"/>
          <w:szCs w:val="20"/>
        </w:rPr>
        <w:t>Our website</w:t>
      </w:r>
      <w:bookmarkEnd w:id="9"/>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61E2A0A9" w14:textId="086AF140" w:rsidR="00E40334" w:rsidRDefault="00E40334" w:rsidP="00974E64">
      <w:pPr>
        <w:pStyle w:val="Heading1"/>
        <w:rPr>
          <w:rFonts w:ascii="Arial" w:hAnsi="Arial" w:cs="Arial"/>
          <w:b/>
          <w:bCs/>
          <w:color w:val="auto"/>
          <w:sz w:val="20"/>
          <w:szCs w:val="20"/>
        </w:rPr>
      </w:pPr>
      <w:bookmarkStart w:id="10" w:name="_Toc31368654"/>
      <w:r w:rsidRPr="00E40334">
        <w:rPr>
          <w:rFonts w:ascii="Arial" w:hAnsi="Arial" w:cs="Arial"/>
          <w:b/>
          <w:bCs/>
          <w:color w:val="auto"/>
          <w:sz w:val="20"/>
          <w:szCs w:val="20"/>
        </w:rPr>
        <w:t>Telephone system</w:t>
      </w:r>
      <w:bookmarkEnd w:id="10"/>
      <w:r w:rsidRPr="00E40334">
        <w:rPr>
          <w:rFonts w:ascii="Arial" w:hAnsi="Arial" w:cs="Arial"/>
          <w:b/>
          <w:bCs/>
          <w:color w:val="auto"/>
          <w:sz w:val="20"/>
          <w:szCs w:val="20"/>
        </w:rPr>
        <w:t xml:space="preserve"> </w:t>
      </w:r>
    </w:p>
    <w:p w14:paraId="2149DEEC" w14:textId="77777777" w:rsidR="00974E64" w:rsidRPr="00974E64" w:rsidRDefault="00974E64" w:rsidP="00974E64"/>
    <w:p w14:paraId="747EFC6F" w14:textId="2CAAE2C0" w:rsidR="00E40334" w:rsidRDefault="00E40334" w:rsidP="003A3C73">
      <w:pPr>
        <w:rPr>
          <w:rFonts w:ascii="Arial" w:hAnsi="Arial" w:cs="Arial"/>
          <w:sz w:val="20"/>
          <w:szCs w:val="20"/>
        </w:rPr>
      </w:pPr>
      <w:r w:rsidRPr="00EC2C3A">
        <w:rPr>
          <w:rFonts w:ascii="Arial" w:hAnsi="Arial" w:cs="Arial"/>
          <w:sz w:val="20"/>
          <w:szCs w:val="20"/>
          <w:highlight w:val="yellow"/>
        </w:rPr>
        <w:t>Our telephone system records all telephone calls.</w:t>
      </w:r>
      <w:r w:rsidRPr="00E40334">
        <w:rPr>
          <w:rFonts w:ascii="Arial" w:hAnsi="Arial" w:cs="Arial"/>
          <w:sz w:val="20"/>
          <w:szCs w:val="20"/>
        </w:rPr>
        <w:t xml:space="preserve">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bookmarkEnd w:id="7"/>
    </w:p>
    <w:p w14:paraId="62E7504A" w14:textId="77777777" w:rsidR="00FE7501" w:rsidRDefault="00FE7501" w:rsidP="003A3C73">
      <w:pPr>
        <w:rPr>
          <w:rFonts w:ascii="Arial" w:hAnsi="Arial" w:cs="Arial"/>
          <w:sz w:val="20"/>
          <w:szCs w:val="20"/>
        </w:rPr>
      </w:pPr>
    </w:p>
    <w:p w14:paraId="2ED6F8CA" w14:textId="77777777" w:rsidR="00FE7501" w:rsidRDefault="00FE7501" w:rsidP="00FE7501">
      <w:pPr>
        <w:pStyle w:val="Title"/>
        <w:rPr>
          <w:rFonts w:ascii="Arial" w:eastAsia="Times New Roman" w:hAnsi="Arial" w:cs="Arial"/>
          <w:b/>
          <w:bCs/>
          <w:sz w:val="20"/>
          <w:szCs w:val="20"/>
          <w:lang w:eastAsia="en-GB"/>
        </w:rPr>
      </w:pPr>
      <w:r w:rsidRPr="00FE7501">
        <w:rPr>
          <w:rFonts w:ascii="Arial" w:eastAsia="Times New Roman" w:hAnsi="Arial" w:cs="Arial"/>
          <w:b/>
          <w:bCs/>
          <w:sz w:val="20"/>
          <w:szCs w:val="20"/>
          <w:lang w:eastAsia="en-GB"/>
        </w:rPr>
        <w:t>Body -Worn Cameras</w:t>
      </w:r>
    </w:p>
    <w:p w14:paraId="21C3415E" w14:textId="77777777" w:rsidR="00FE7501" w:rsidRPr="00FE7501" w:rsidRDefault="00FE7501" w:rsidP="00FE7501">
      <w:pPr>
        <w:rPr>
          <w:lang w:eastAsia="en-GB"/>
        </w:rPr>
      </w:pPr>
    </w:p>
    <w:p w14:paraId="08133C52"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To comply with the UK General Data Protection Regulation (UK GDPR), where personal data relating to a data subject is collected, [Practice Name] would like to provide you with the following details.</w:t>
      </w:r>
    </w:p>
    <w:p w14:paraId="64FDCE95"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Identity and contact details of the data controller</w:t>
      </w:r>
    </w:p>
    <w:p w14:paraId="77EB1E31" w14:textId="11E31CF3" w:rsidR="00FE7501" w:rsidRPr="00FE7501" w:rsidRDefault="00FE7501" w:rsidP="00FE7501">
      <w:pPr>
        <w:numPr>
          <w:ilvl w:val="0"/>
          <w:numId w:val="30"/>
        </w:numPr>
        <w:spacing w:before="100" w:beforeAutospacing="1" w:after="100" w:afterAutospacing="1" w:line="240" w:lineRule="auto"/>
        <w:rPr>
          <w:rFonts w:ascii="Arial" w:eastAsia="Times New Roman" w:hAnsi="Arial" w:cs="Arial"/>
          <w:color w:val="212529"/>
          <w:sz w:val="20"/>
          <w:szCs w:val="20"/>
          <w:lang w:eastAsia="en-GB"/>
        </w:rPr>
      </w:pPr>
      <w:r>
        <w:rPr>
          <w:rFonts w:ascii="Arial" w:eastAsia="Times New Roman" w:hAnsi="Arial" w:cs="Arial"/>
          <w:color w:val="212529"/>
          <w:sz w:val="20"/>
          <w:szCs w:val="20"/>
          <w:lang w:eastAsia="en-GB"/>
        </w:rPr>
        <w:lastRenderedPageBreak/>
        <w:t xml:space="preserve">Dr Baxter and Partners, Shefford Health Centre </w:t>
      </w:r>
    </w:p>
    <w:p w14:paraId="11F22581"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Contact details of the data protection officer</w:t>
      </w:r>
    </w:p>
    <w:p w14:paraId="11958854" w14:textId="77777777" w:rsidR="00FE7501" w:rsidRPr="00FE7501" w:rsidRDefault="00FE7501" w:rsidP="00FE7501">
      <w:pPr>
        <w:numPr>
          <w:ilvl w:val="0"/>
          <w:numId w:val="31"/>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Our Data Protection Officer is Paul Couldrey. You can contact him at info@pcdc.org.uk.</w:t>
      </w:r>
    </w:p>
    <w:p w14:paraId="309BB66A"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Purposes for processing</w:t>
      </w:r>
    </w:p>
    <w:p w14:paraId="60B1C750" w14:textId="0D57586F" w:rsidR="00FE7501" w:rsidRPr="00FE7501" w:rsidRDefault="00FE7501" w:rsidP="00FE7501">
      <w:pPr>
        <w:spacing w:after="100" w:afterAutospacing="1"/>
        <w:rPr>
          <w:rFonts w:ascii="Arial" w:eastAsia="Times New Roman" w:hAnsi="Arial" w:cs="Arial"/>
          <w:color w:val="212529"/>
          <w:sz w:val="20"/>
          <w:szCs w:val="20"/>
          <w:lang w:eastAsia="en-GB"/>
        </w:rPr>
      </w:pPr>
      <w:r>
        <w:rPr>
          <w:rFonts w:ascii="Arial" w:eastAsia="Times New Roman" w:hAnsi="Arial" w:cs="Arial"/>
          <w:color w:val="212529"/>
          <w:sz w:val="20"/>
          <w:szCs w:val="20"/>
          <w:lang w:eastAsia="en-GB"/>
        </w:rPr>
        <w:t>Dr Baxter and Partners</w:t>
      </w:r>
      <w:r w:rsidRPr="00FE7501">
        <w:rPr>
          <w:rFonts w:ascii="Arial" w:eastAsia="Times New Roman" w:hAnsi="Arial" w:cs="Arial"/>
          <w:color w:val="212529"/>
          <w:sz w:val="20"/>
          <w:szCs w:val="20"/>
          <w:lang w:eastAsia="en-GB"/>
        </w:rPr>
        <w:t xml:space="preserve"> occasionally uses body worn cameras to protect staff dealing with members of public in situations where they are particularly vulnerable to abuse or where there is an ongoing need to capture images or speech for evidential purposes.</w:t>
      </w:r>
    </w:p>
    <w:p w14:paraId="1F383ADB" w14:textId="5F395E0E"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 xml:space="preserve">Any use of body worn cameras is governed by internal policies and is conducted in accordance with the law. </w:t>
      </w:r>
      <w:r>
        <w:rPr>
          <w:rFonts w:ascii="Arial" w:eastAsia="Times New Roman" w:hAnsi="Arial" w:cs="Arial"/>
          <w:color w:val="212529"/>
          <w:sz w:val="20"/>
          <w:szCs w:val="20"/>
          <w:lang w:eastAsia="en-GB"/>
        </w:rPr>
        <w:t>Dr Baxter and Partners</w:t>
      </w:r>
      <w:r w:rsidRPr="00FE7501">
        <w:rPr>
          <w:rFonts w:ascii="Arial" w:eastAsia="Times New Roman" w:hAnsi="Arial" w:cs="Arial"/>
          <w:color w:val="212529"/>
          <w:sz w:val="20"/>
          <w:szCs w:val="20"/>
          <w:lang w:eastAsia="en-GB"/>
        </w:rPr>
        <w:t xml:space="preserve"> will never continuously record using body worn cameras and will only utilise such technology where there is a legitimate need to do so.</w:t>
      </w:r>
    </w:p>
    <w:p w14:paraId="4B36A186" w14:textId="5CCEF44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 xml:space="preserve">Where body worn cameras are in use, </w:t>
      </w:r>
      <w:r>
        <w:rPr>
          <w:rFonts w:ascii="Arial" w:eastAsia="Times New Roman" w:hAnsi="Arial" w:cs="Arial"/>
          <w:color w:val="212529"/>
          <w:sz w:val="20"/>
          <w:szCs w:val="20"/>
          <w:lang w:eastAsia="en-GB"/>
        </w:rPr>
        <w:t xml:space="preserve">Dr Baxter and Partners </w:t>
      </w:r>
      <w:r w:rsidRPr="00FE7501">
        <w:rPr>
          <w:rFonts w:ascii="Arial" w:eastAsia="Times New Roman" w:hAnsi="Arial" w:cs="Arial"/>
          <w:color w:val="212529"/>
          <w:sz w:val="20"/>
          <w:szCs w:val="20"/>
          <w:lang w:eastAsia="en-GB"/>
        </w:rPr>
        <w:t>employees using them will display a clear notice that this is the case on their person, usually as part of their uniform. Where there is doubt that a member of the public is aware of this, practice staff will also make it clear that they are wearing body worn cameras.</w:t>
      </w:r>
    </w:p>
    <w:p w14:paraId="09DF73D7"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If body worn cameras are in operation, Practice Staff will take all reasonable steps to make sure those captured in such footage are made aware that recording it taking place.</w:t>
      </w:r>
    </w:p>
    <w:p w14:paraId="5C6BB0A2"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Category of personal data being processed</w:t>
      </w:r>
    </w:p>
    <w:p w14:paraId="2A64132A" w14:textId="77777777" w:rsidR="00FE7501" w:rsidRPr="00FE7501" w:rsidRDefault="00FE7501" w:rsidP="00FE7501">
      <w:pPr>
        <w:numPr>
          <w:ilvl w:val="0"/>
          <w:numId w:val="32"/>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Personal data (information relating to a living, identifiable individual)</w:t>
      </w:r>
    </w:p>
    <w:p w14:paraId="5C4003B4" w14:textId="77777777" w:rsidR="00FE7501" w:rsidRPr="00FE7501" w:rsidRDefault="00FE7501" w:rsidP="00FE7501">
      <w:pPr>
        <w:numPr>
          <w:ilvl w:val="0"/>
          <w:numId w:val="32"/>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Special category personal data (racial, ethnic origin, political opinions, religious or philosophical beliefs, trade union membership, and the processing of genetic data, biometric data for the purpose of uniquely identifying a natural person, data concerning health or data concerning a natural person's sex life or sexual orientation)</w:t>
      </w:r>
    </w:p>
    <w:p w14:paraId="1EDAFB3E"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Legal basis for processing personal data</w:t>
      </w:r>
    </w:p>
    <w:p w14:paraId="51E52DBF"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The legal basis for processing your personal data, in accordance with the UK GDPR is:</w:t>
      </w:r>
    </w:p>
    <w:p w14:paraId="6018E960"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(c) Legal Obligation: the processing is necessary for you to comply with the law. You must reference the applicable legislation if you wish to rely on this basis for processing.</w:t>
      </w:r>
    </w:p>
    <w:p w14:paraId="36BE04C8"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(d) Vital Interests: the processing is necessary to protect someone's life.</w:t>
      </w:r>
    </w:p>
    <w:p w14:paraId="32CA3EA1"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(e) Public Task: the processing is necessary for you to perform a task in the public interest or for your official functions, and the task or function has a clear basis in law. You must reference the applicable task/function and its' basis in law if you wish to rely on this basis for processing.</w:t>
      </w:r>
    </w:p>
    <w:p w14:paraId="13D17564"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In this instance the legislation that informs this processing is as follows,</w:t>
      </w:r>
    </w:p>
    <w:p w14:paraId="65913B11" w14:textId="77777777" w:rsidR="00FE7501" w:rsidRPr="00FE7501" w:rsidRDefault="00FE7501" w:rsidP="00FE7501">
      <w:pPr>
        <w:numPr>
          <w:ilvl w:val="0"/>
          <w:numId w:val="33"/>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Crime and Disorder Act 1998</w:t>
      </w:r>
    </w:p>
    <w:p w14:paraId="0F93EECB" w14:textId="77777777" w:rsidR="00FE7501" w:rsidRPr="00FE7501" w:rsidRDefault="00FE7501" w:rsidP="00FE7501">
      <w:pPr>
        <w:numPr>
          <w:ilvl w:val="0"/>
          <w:numId w:val="33"/>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Protection of Freedoms Act 2012</w:t>
      </w:r>
    </w:p>
    <w:p w14:paraId="393C9FA3" w14:textId="77777777" w:rsidR="00FE7501" w:rsidRPr="00FE7501" w:rsidRDefault="00FE7501" w:rsidP="00FE7501">
      <w:pPr>
        <w:numPr>
          <w:ilvl w:val="0"/>
          <w:numId w:val="33"/>
        </w:numPr>
        <w:spacing w:before="100" w:beforeAutospacing="1" w:after="100" w:afterAutospacing="1" w:line="240" w:lineRule="auto"/>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Health and Safety at Work Act 1974</w:t>
      </w:r>
    </w:p>
    <w:p w14:paraId="65C50B67"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lastRenderedPageBreak/>
        <w:t xml:space="preserve">Depending upon the individual circumstances one or more of the above lawful </w:t>
      </w:r>
      <w:proofErr w:type="gramStart"/>
      <w:r w:rsidRPr="00FE7501">
        <w:rPr>
          <w:rFonts w:ascii="Arial" w:eastAsia="Times New Roman" w:hAnsi="Arial" w:cs="Arial"/>
          <w:color w:val="212529"/>
          <w:sz w:val="20"/>
          <w:szCs w:val="20"/>
          <w:lang w:eastAsia="en-GB"/>
        </w:rPr>
        <w:t>basis</w:t>
      </w:r>
      <w:proofErr w:type="gramEnd"/>
      <w:r w:rsidRPr="00FE7501">
        <w:rPr>
          <w:rFonts w:ascii="Arial" w:eastAsia="Times New Roman" w:hAnsi="Arial" w:cs="Arial"/>
          <w:color w:val="212529"/>
          <w:sz w:val="20"/>
          <w:szCs w:val="20"/>
          <w:lang w:eastAsia="en-GB"/>
        </w:rPr>
        <w:t xml:space="preserve"> for processing may be applied.</w:t>
      </w:r>
    </w:p>
    <w:p w14:paraId="53534A6E"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Human Rights Act 1998: Article 6 provides the right to a fair trial. All images captured using a body worn camera have the potential to be used in court proceedings and must be safeguarded by an audit trail in the same way as any other evidence. Article 8 of the Act concerns the right for private and family life, home and correspondence. Recordings of individuals in a public place are only public for those present at the time and may still be regarded as potentially private. Any recorded conversation between individuals should always be regarded as private and users of body worn cameras will ensure that they refrain from recording anything which is beyond necessary with respect to a confrontational situation.</w:t>
      </w:r>
    </w:p>
    <w:p w14:paraId="3D5B39E6"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p>
    <w:p w14:paraId="6FC90185"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p>
    <w:p w14:paraId="0D4C4AC6"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p>
    <w:p w14:paraId="42DD405B"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p>
    <w:p w14:paraId="3CFAC644" w14:textId="77777777" w:rsidR="00FE7501" w:rsidRPr="00FE7501" w:rsidRDefault="00FE7501" w:rsidP="00FE7501">
      <w:pPr>
        <w:spacing w:after="100" w:afterAutospacing="1"/>
        <w:outlineLvl w:val="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Legal basis for processing special categories of personal data</w:t>
      </w:r>
    </w:p>
    <w:p w14:paraId="7B94E50F"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The legal basis for processing your special categories of personal data, in accordance with the UK GDPR is:</w:t>
      </w:r>
    </w:p>
    <w:p w14:paraId="1A245FCC"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(b) Processing is necessary for the purposes of carrying out the obligations and exercising specific rights of the controller or of the data subject in the field of employment and social security and social protection law</w:t>
      </w:r>
    </w:p>
    <w:p w14:paraId="007BC598"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(c) Processing is necessary to protect the vital interests of the data subject or of another natural person where the data subject is physically or legally incapable of giving consent.</w:t>
      </w:r>
    </w:p>
    <w:p w14:paraId="2757F957"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(g) Processing is necessary for reasons of substantial public interest.</w:t>
      </w:r>
    </w:p>
    <w:p w14:paraId="75053D05" w14:textId="77777777" w:rsidR="00FE7501" w:rsidRPr="00FE7501" w:rsidRDefault="00FE7501" w:rsidP="00FE7501">
      <w:pPr>
        <w:spacing w:after="100" w:afterAutospacing="1"/>
        <w:rPr>
          <w:rFonts w:ascii="Arial" w:eastAsia="Times New Roman" w:hAnsi="Arial" w:cs="Arial"/>
          <w:color w:val="212529"/>
          <w:sz w:val="20"/>
          <w:szCs w:val="20"/>
          <w:lang w:eastAsia="en-GB"/>
        </w:rPr>
      </w:pPr>
      <w:r w:rsidRPr="00FE7501">
        <w:rPr>
          <w:rFonts w:ascii="Arial" w:eastAsia="Times New Roman" w:hAnsi="Arial" w:cs="Arial"/>
          <w:color w:val="212529"/>
          <w:sz w:val="20"/>
          <w:szCs w:val="20"/>
          <w:lang w:eastAsia="en-GB"/>
        </w:rPr>
        <w:t>The substantial public interest condition met in these circumstances falls under the Data Protection Act 2018 Schedule 1 Part 2 (10) Preventing or detecting unlawful acts.  This is due to an increase in aggressive behaviour toward {practice Name] Staff.</w:t>
      </w:r>
    </w:p>
    <w:p w14:paraId="59025021" w14:textId="77777777" w:rsidR="00FE7501" w:rsidRDefault="00FE7501" w:rsidP="003A3C73">
      <w:pPr>
        <w:rPr>
          <w:rFonts w:ascii="Arial" w:hAnsi="Arial" w:cs="Arial"/>
          <w:sz w:val="20"/>
          <w:szCs w:val="20"/>
        </w:rPr>
      </w:pPr>
    </w:p>
    <w:p w14:paraId="091ECE31" w14:textId="43F204B8" w:rsidR="00FE7501" w:rsidRPr="00FE7501" w:rsidRDefault="00FE7501" w:rsidP="00FE7501">
      <w:pPr>
        <w:rPr>
          <w:rFonts w:ascii="Arial" w:hAnsi="Arial" w:cs="Arial"/>
          <w:b/>
          <w:bCs/>
          <w:sz w:val="20"/>
          <w:szCs w:val="20"/>
        </w:rPr>
      </w:pPr>
      <w:r w:rsidRPr="00FE7501">
        <w:rPr>
          <w:rFonts w:ascii="Arial" w:hAnsi="Arial" w:cs="Arial"/>
          <w:b/>
          <w:bCs/>
          <w:sz w:val="20"/>
          <w:szCs w:val="20"/>
        </w:rPr>
        <w:t>Heidi AI</w:t>
      </w:r>
      <w:r w:rsidR="003B459A">
        <w:rPr>
          <w:rFonts w:ascii="Arial" w:hAnsi="Arial" w:cs="Arial"/>
          <w:b/>
          <w:bCs/>
          <w:sz w:val="20"/>
          <w:szCs w:val="20"/>
        </w:rPr>
        <w:t xml:space="preserve"> &amp; </w:t>
      </w:r>
      <w:proofErr w:type="spellStart"/>
      <w:r w:rsidR="003B459A">
        <w:rPr>
          <w:rFonts w:ascii="Arial" w:hAnsi="Arial" w:cs="Arial"/>
          <w:b/>
          <w:bCs/>
          <w:sz w:val="20"/>
          <w:szCs w:val="20"/>
        </w:rPr>
        <w:t>Accurx</w:t>
      </w:r>
      <w:proofErr w:type="spellEnd"/>
      <w:r w:rsidR="003B459A">
        <w:rPr>
          <w:rFonts w:ascii="Arial" w:hAnsi="Arial" w:cs="Arial"/>
          <w:b/>
          <w:bCs/>
          <w:sz w:val="20"/>
          <w:szCs w:val="20"/>
        </w:rPr>
        <w:t xml:space="preserve"> Scribe</w:t>
      </w:r>
    </w:p>
    <w:p w14:paraId="7DD8EB2A" w14:textId="749C40F7" w:rsidR="00FE7501" w:rsidRPr="00FE7501" w:rsidRDefault="00FE7501" w:rsidP="00FE7501">
      <w:pPr>
        <w:rPr>
          <w:rFonts w:ascii="Arial" w:hAnsi="Arial" w:cs="Arial"/>
          <w:sz w:val="20"/>
          <w:szCs w:val="20"/>
        </w:rPr>
      </w:pPr>
      <w:r w:rsidRPr="00FE7501">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r w:rsidR="003B459A">
        <w:rPr>
          <w:rFonts w:ascii="Arial" w:hAnsi="Arial" w:cs="Arial"/>
          <w:sz w:val="20"/>
          <w:szCs w:val="20"/>
        </w:rPr>
        <w:t xml:space="preserve"> &amp; </w:t>
      </w:r>
      <w:proofErr w:type="spellStart"/>
      <w:r w:rsidR="003B459A">
        <w:rPr>
          <w:rFonts w:ascii="Arial" w:hAnsi="Arial" w:cs="Arial"/>
          <w:sz w:val="20"/>
          <w:szCs w:val="20"/>
        </w:rPr>
        <w:t>Accurx</w:t>
      </w:r>
      <w:proofErr w:type="spellEnd"/>
      <w:r w:rsidR="003B459A">
        <w:rPr>
          <w:rFonts w:ascii="Arial" w:hAnsi="Arial" w:cs="Arial"/>
          <w:sz w:val="20"/>
          <w:szCs w:val="20"/>
        </w:rPr>
        <w:t xml:space="preserve"> scribe</w:t>
      </w:r>
      <w:r w:rsidRPr="00FE7501">
        <w:rPr>
          <w:rFonts w:ascii="Arial" w:hAnsi="Arial" w:cs="Arial"/>
          <w:sz w:val="20"/>
          <w:szCs w:val="20"/>
        </w:rPr>
        <w:t>.</w:t>
      </w:r>
    </w:p>
    <w:p w14:paraId="05C2A166" w14:textId="20A2CE4D" w:rsidR="00FE7501" w:rsidRPr="00FE7501" w:rsidRDefault="00FE7501" w:rsidP="00FE7501">
      <w:pPr>
        <w:rPr>
          <w:rFonts w:ascii="Arial" w:hAnsi="Arial" w:cs="Arial"/>
          <w:sz w:val="20"/>
          <w:szCs w:val="20"/>
        </w:rPr>
      </w:pPr>
      <w:r w:rsidRPr="00FE7501">
        <w:rPr>
          <w:rFonts w:ascii="Arial" w:hAnsi="Arial" w:cs="Arial"/>
          <w:sz w:val="20"/>
          <w:szCs w:val="20"/>
        </w:rPr>
        <w:t>The primary purposes include improving clinical documentation, aiding healthcare professionals in notetaking, and generating consult summaries. Heidi</w:t>
      </w:r>
      <w:r w:rsidR="003B459A">
        <w:rPr>
          <w:rFonts w:ascii="Arial" w:hAnsi="Arial" w:cs="Arial"/>
          <w:sz w:val="20"/>
          <w:szCs w:val="20"/>
        </w:rPr>
        <w:t xml:space="preserve"> &amp; </w:t>
      </w:r>
      <w:proofErr w:type="spellStart"/>
      <w:r w:rsidR="003B459A">
        <w:rPr>
          <w:rFonts w:ascii="Arial" w:hAnsi="Arial" w:cs="Arial"/>
          <w:sz w:val="20"/>
          <w:szCs w:val="20"/>
        </w:rPr>
        <w:t>Accurx</w:t>
      </w:r>
      <w:proofErr w:type="spellEnd"/>
      <w:r w:rsidRPr="00FE7501">
        <w:rPr>
          <w:rFonts w:ascii="Arial" w:hAnsi="Arial" w:cs="Arial"/>
          <w:sz w:val="20"/>
          <w:szCs w:val="20"/>
        </w:rPr>
        <w:t xml:space="preserve"> technology enables clinicians to focus on patients during the consultation, contributing to improved patient care. It also acts as a valuable tool for medical practitioners, saving them hours of administrative time per week.</w:t>
      </w:r>
    </w:p>
    <w:p w14:paraId="16B67257" w14:textId="77777777" w:rsidR="00FE7501" w:rsidRPr="00FE7501" w:rsidRDefault="00FE7501" w:rsidP="00FE7501">
      <w:pPr>
        <w:rPr>
          <w:rFonts w:ascii="Arial" w:hAnsi="Arial" w:cs="Arial"/>
          <w:sz w:val="20"/>
          <w:szCs w:val="20"/>
        </w:rPr>
      </w:pPr>
      <w:r w:rsidRPr="00FE7501">
        <w:rPr>
          <w:rFonts w:ascii="Arial" w:hAnsi="Arial" w:cs="Arial"/>
          <w:sz w:val="20"/>
          <w:szCs w:val="20"/>
        </w:rPr>
        <w:t xml:space="preserve">Heidi works by transcribing speech into text from a healthcare encounter such as conversations between clinicians and patients or by clinicians dictating their clinical findings, impression and/or </w:t>
      </w:r>
      <w:r w:rsidRPr="00FE7501">
        <w:rPr>
          <w:rFonts w:ascii="Arial" w:hAnsi="Arial" w:cs="Arial"/>
          <w:sz w:val="20"/>
          <w:szCs w:val="20"/>
        </w:rPr>
        <w:lastRenderedPageBreak/>
        <w:t>management plans before, during and after the healthcare encounter. The clinician can also add additional contextual notes about the healthcare encounter.</w:t>
      </w:r>
    </w:p>
    <w:p w14:paraId="704D347E" w14:textId="77777777" w:rsidR="00FE7501" w:rsidRPr="00FE7501" w:rsidRDefault="00FE7501" w:rsidP="00FE7501">
      <w:pPr>
        <w:rPr>
          <w:rFonts w:ascii="Arial" w:hAnsi="Arial" w:cs="Arial"/>
          <w:sz w:val="20"/>
          <w:szCs w:val="20"/>
        </w:rPr>
      </w:pPr>
      <w:r w:rsidRPr="00FE7501">
        <w:rPr>
          <w:rFonts w:ascii="Arial" w:hAnsi="Arial" w:cs="Arial"/>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5CE3AB26" w14:textId="77777777" w:rsidR="00FE7501" w:rsidRPr="00FE7501" w:rsidRDefault="00FE7501" w:rsidP="00FE7501">
      <w:pPr>
        <w:rPr>
          <w:rFonts w:ascii="Arial" w:hAnsi="Arial" w:cs="Arial"/>
          <w:sz w:val="20"/>
          <w:szCs w:val="20"/>
        </w:rPr>
      </w:pPr>
      <w:r w:rsidRPr="00FE7501">
        <w:rPr>
          <w:rFonts w:ascii="Arial" w:hAnsi="Arial" w:cs="Arial"/>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2529C7DE" w14:textId="77777777" w:rsidR="00FE7501" w:rsidRPr="00FE7501" w:rsidRDefault="00FE7501" w:rsidP="00FE7501">
      <w:pPr>
        <w:rPr>
          <w:rFonts w:ascii="Arial" w:hAnsi="Arial" w:cs="Arial"/>
          <w:sz w:val="20"/>
          <w:szCs w:val="20"/>
        </w:rPr>
      </w:pPr>
      <w:r w:rsidRPr="00FE7501">
        <w:rPr>
          <w:rFonts w:ascii="Arial" w:hAnsi="Arial" w:cs="Arial"/>
          <w:sz w:val="20"/>
          <w:szCs w:val="20"/>
        </w:rPr>
        <w:t>All Data that identifies you stays within the practice and its servers which are UK based, no identifiable data is used by the Heidi tool for machine learning.</w:t>
      </w:r>
    </w:p>
    <w:p w14:paraId="4EE55B2D" w14:textId="762FEAEF" w:rsidR="00FE7501" w:rsidRPr="00FE7501" w:rsidRDefault="00FE7501" w:rsidP="00FE7501">
      <w:pPr>
        <w:rPr>
          <w:rFonts w:ascii="Arial" w:hAnsi="Arial" w:cs="Arial"/>
          <w:sz w:val="20"/>
          <w:szCs w:val="20"/>
        </w:rPr>
      </w:pPr>
      <w:r w:rsidRPr="00FE7501">
        <w:rPr>
          <w:rFonts w:ascii="Arial" w:hAnsi="Arial" w:cs="Arial"/>
          <w:sz w:val="20"/>
          <w:szCs w:val="20"/>
        </w:rPr>
        <w:t>Heidi AI</w:t>
      </w:r>
      <w:r w:rsidR="003B459A">
        <w:rPr>
          <w:rFonts w:ascii="Arial" w:hAnsi="Arial" w:cs="Arial"/>
          <w:sz w:val="20"/>
          <w:szCs w:val="20"/>
        </w:rPr>
        <w:t xml:space="preserve"> &amp; </w:t>
      </w:r>
      <w:proofErr w:type="spellStart"/>
      <w:r w:rsidR="003B459A">
        <w:rPr>
          <w:rFonts w:ascii="Arial" w:hAnsi="Arial" w:cs="Arial"/>
          <w:sz w:val="20"/>
          <w:szCs w:val="20"/>
        </w:rPr>
        <w:t>Accurx</w:t>
      </w:r>
      <w:proofErr w:type="spellEnd"/>
      <w:r w:rsidR="003B459A">
        <w:rPr>
          <w:rFonts w:ascii="Arial" w:hAnsi="Arial" w:cs="Arial"/>
          <w:sz w:val="20"/>
          <w:szCs w:val="20"/>
        </w:rPr>
        <w:t xml:space="preserve"> Scribe</w:t>
      </w:r>
      <w:r w:rsidRPr="00FE7501">
        <w:rPr>
          <w:rFonts w:ascii="Arial" w:hAnsi="Arial" w:cs="Arial"/>
          <w:sz w:val="20"/>
          <w:szCs w:val="20"/>
        </w:rPr>
        <w:t xml:space="preserve"> will not make decisions about your care, it only transcribes verbal interactions with the practice, with your consent.</w:t>
      </w:r>
    </w:p>
    <w:p w14:paraId="4FE7AAC8" w14:textId="77777777" w:rsidR="00FE7501" w:rsidRPr="00FE7501" w:rsidRDefault="00FE7501" w:rsidP="00FE7501">
      <w:pPr>
        <w:rPr>
          <w:rFonts w:ascii="Arial" w:hAnsi="Arial" w:cs="Arial"/>
          <w:sz w:val="20"/>
          <w:szCs w:val="20"/>
        </w:rPr>
      </w:pPr>
      <w:r w:rsidRPr="00FE7501">
        <w:rPr>
          <w:rFonts w:ascii="Arial" w:hAnsi="Arial" w:cs="Arial"/>
          <w:sz w:val="20"/>
          <w:szCs w:val="20"/>
        </w:rPr>
        <w:t>More information about the model can be found on the Heidi website here: -</w:t>
      </w:r>
    </w:p>
    <w:p w14:paraId="058FA7E8" w14:textId="05A3DF00" w:rsidR="00FE7501" w:rsidRDefault="00C921CE" w:rsidP="00FE7501">
      <w:pPr>
        <w:rPr>
          <w:rFonts w:ascii="Arial" w:hAnsi="Arial" w:cs="Arial"/>
          <w:sz w:val="20"/>
          <w:szCs w:val="20"/>
        </w:rPr>
      </w:pPr>
      <w:hyperlink r:id="rId34" w:history="1">
        <w:r w:rsidRPr="00B72E70">
          <w:rPr>
            <w:rStyle w:val="Hyperlink"/>
            <w:rFonts w:ascii="Arial" w:hAnsi="Arial" w:cs="Arial"/>
            <w:sz w:val="20"/>
            <w:szCs w:val="20"/>
          </w:rPr>
          <w:t>https://www.heidihealth.com/uk</w:t>
        </w:r>
      </w:hyperlink>
    </w:p>
    <w:p w14:paraId="1A00C6EC" w14:textId="19DB970C" w:rsidR="00C921CE" w:rsidRPr="00FE7501" w:rsidRDefault="00C921CE" w:rsidP="00FE7501">
      <w:pPr>
        <w:rPr>
          <w:rFonts w:ascii="Arial" w:hAnsi="Arial" w:cs="Arial"/>
          <w:sz w:val="20"/>
          <w:szCs w:val="20"/>
        </w:rPr>
      </w:pPr>
      <w:hyperlink r:id="rId35" w:history="1">
        <w:proofErr w:type="spellStart"/>
        <w:r w:rsidRPr="00C921CE">
          <w:rPr>
            <w:rStyle w:val="Hyperlink"/>
            <w:rFonts w:ascii="Arial" w:hAnsi="Arial" w:cs="Arial"/>
            <w:sz w:val="20"/>
            <w:szCs w:val="20"/>
          </w:rPr>
          <w:t>Accurx</w:t>
        </w:r>
        <w:proofErr w:type="spellEnd"/>
        <w:r w:rsidRPr="00C921CE">
          <w:rPr>
            <w:rStyle w:val="Hyperlink"/>
            <w:rFonts w:ascii="Arial" w:hAnsi="Arial" w:cs="Arial"/>
            <w:sz w:val="20"/>
            <w:szCs w:val="20"/>
          </w:rPr>
          <w:t xml:space="preserve"> for patients</w:t>
        </w:r>
      </w:hyperlink>
    </w:p>
    <w:p w14:paraId="322A8CEC" w14:textId="77777777" w:rsidR="00FE7501" w:rsidRPr="005E1E0E" w:rsidRDefault="00FE7501" w:rsidP="003A3C73">
      <w:pPr>
        <w:rPr>
          <w:rFonts w:ascii="Arial" w:hAnsi="Arial" w:cs="Arial"/>
          <w:sz w:val="20"/>
          <w:szCs w:val="20"/>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36"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1C900DDC" w14:textId="77777777" w:rsidR="00C921CE" w:rsidRPr="00C921CE" w:rsidRDefault="00154802" w:rsidP="00C921CE">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w:t>
      </w:r>
      <w:r w:rsidR="00C921CE" w:rsidRPr="00C921CE">
        <w:rPr>
          <w:rFonts w:ascii="Arial" w:hAnsi="Arial" w:cs="Arial"/>
          <w:sz w:val="20"/>
          <w:szCs w:val="20"/>
          <w:lang w:eastAsia="en-GB"/>
        </w:rPr>
        <w:t>Judith Jordan, Arden &amp; GEM Head of Integrated Governance as our Data Protection Officer (DPO).</w:t>
      </w:r>
    </w:p>
    <w:p w14:paraId="0CFE3C2D" w14:textId="5D70787B"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6BDC7DBD" w14:textId="0B5CE841" w:rsidR="00A87B6C" w:rsidRPr="005E1E0E" w:rsidRDefault="00C921CE" w:rsidP="00265980">
      <w:pPr>
        <w:rPr>
          <w:rFonts w:ascii="Arial" w:hAnsi="Arial" w:cs="Arial"/>
          <w:sz w:val="20"/>
          <w:szCs w:val="20"/>
        </w:rPr>
      </w:pPr>
      <w:r w:rsidRPr="00C921CE">
        <w:rPr>
          <w:rFonts w:ascii="Arial" w:hAnsi="Arial" w:cs="Arial"/>
          <w:sz w:val="20"/>
          <w:szCs w:val="20"/>
          <w:lang w:eastAsia="en-GB"/>
        </w:rPr>
        <w:t>They can be contacted at:</w:t>
      </w:r>
      <w:r w:rsidRPr="00C921CE">
        <w:rPr>
          <w:rFonts w:ascii="Arial" w:hAnsi="Arial" w:cs="Arial"/>
          <w:sz w:val="20"/>
          <w:szCs w:val="20"/>
          <w:lang w:eastAsia="en-GB"/>
        </w:rPr>
        <w:br/>
        <w:t>Email:  </w:t>
      </w:r>
      <w:hyperlink r:id="rId37" w:tooltip="mailto:agem.dpo@nhs.net" w:history="1">
        <w:r w:rsidRPr="00C921CE">
          <w:rPr>
            <w:rStyle w:val="Hyperlink"/>
            <w:rFonts w:ascii="Arial" w:hAnsi="Arial" w:cs="Arial"/>
            <w:b/>
            <w:bCs/>
            <w:sz w:val="20"/>
            <w:szCs w:val="20"/>
            <w:lang w:eastAsia="en-GB"/>
          </w:rPr>
          <w:t>agem.dpo@nhs.net</w:t>
        </w:r>
      </w:hyperlink>
      <w:r w:rsidRPr="00C921CE">
        <w:rPr>
          <w:rFonts w:ascii="Arial" w:hAnsi="Arial" w:cs="Arial"/>
          <w:sz w:val="20"/>
          <w:szCs w:val="20"/>
          <w:lang w:eastAsia="en-GB"/>
        </w:rPr>
        <w:br/>
        <w:t>Telephone: 0121 611 0730</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A7FFD"/>
    <w:multiLevelType w:val="multilevel"/>
    <w:tmpl w:val="DA20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036B0"/>
    <w:multiLevelType w:val="multilevel"/>
    <w:tmpl w:val="58D8D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A7DE0"/>
    <w:multiLevelType w:val="multilevel"/>
    <w:tmpl w:val="91C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B7FE0"/>
    <w:multiLevelType w:val="multilevel"/>
    <w:tmpl w:val="040E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39799">
    <w:abstractNumId w:val="21"/>
  </w:num>
  <w:num w:numId="2" w16cid:durableId="1562247954">
    <w:abstractNumId w:val="26"/>
  </w:num>
  <w:num w:numId="3" w16cid:durableId="569461587">
    <w:abstractNumId w:val="18"/>
  </w:num>
  <w:num w:numId="4" w16cid:durableId="1026634050">
    <w:abstractNumId w:val="12"/>
  </w:num>
  <w:num w:numId="5" w16cid:durableId="1405227712">
    <w:abstractNumId w:val="1"/>
  </w:num>
  <w:num w:numId="6" w16cid:durableId="145899368">
    <w:abstractNumId w:val="29"/>
  </w:num>
  <w:num w:numId="7" w16cid:durableId="1095438932">
    <w:abstractNumId w:val="4"/>
  </w:num>
  <w:num w:numId="8" w16cid:durableId="425855945">
    <w:abstractNumId w:val="2"/>
  </w:num>
  <w:num w:numId="9" w16cid:durableId="829760137">
    <w:abstractNumId w:val="15"/>
  </w:num>
  <w:num w:numId="10" w16cid:durableId="247276420">
    <w:abstractNumId w:val="0"/>
  </w:num>
  <w:num w:numId="11" w16cid:durableId="1393192255">
    <w:abstractNumId w:val="13"/>
  </w:num>
  <w:num w:numId="12" w16cid:durableId="377045454">
    <w:abstractNumId w:val="25"/>
  </w:num>
  <w:num w:numId="13" w16cid:durableId="981885700">
    <w:abstractNumId w:val="9"/>
  </w:num>
  <w:num w:numId="14" w16cid:durableId="1044715325">
    <w:abstractNumId w:val="31"/>
  </w:num>
  <w:num w:numId="15" w16cid:durableId="254748446">
    <w:abstractNumId w:val="17"/>
  </w:num>
  <w:num w:numId="16" w16cid:durableId="888346367">
    <w:abstractNumId w:val="24"/>
  </w:num>
  <w:num w:numId="17" w16cid:durableId="436798321">
    <w:abstractNumId w:val="14"/>
  </w:num>
  <w:num w:numId="18" w16cid:durableId="851182148">
    <w:abstractNumId w:val="32"/>
  </w:num>
  <w:num w:numId="19" w16cid:durableId="161820800">
    <w:abstractNumId w:val="22"/>
  </w:num>
  <w:num w:numId="20" w16cid:durableId="1865557855">
    <w:abstractNumId w:val="10"/>
  </w:num>
  <w:num w:numId="21" w16cid:durableId="1468667017">
    <w:abstractNumId w:val="7"/>
  </w:num>
  <w:num w:numId="22" w16cid:durableId="1258714276">
    <w:abstractNumId w:val="19"/>
  </w:num>
  <w:num w:numId="23" w16cid:durableId="1458984093">
    <w:abstractNumId w:val="16"/>
  </w:num>
  <w:num w:numId="24" w16cid:durableId="612175833">
    <w:abstractNumId w:val="8"/>
  </w:num>
  <w:num w:numId="25" w16cid:durableId="343947274">
    <w:abstractNumId w:val="20"/>
  </w:num>
  <w:num w:numId="26" w16cid:durableId="1401904539">
    <w:abstractNumId w:val="11"/>
  </w:num>
  <w:num w:numId="27" w16cid:durableId="230694886">
    <w:abstractNumId w:val="28"/>
  </w:num>
  <w:num w:numId="28" w16cid:durableId="457843310">
    <w:abstractNumId w:val="6"/>
  </w:num>
  <w:num w:numId="29" w16cid:durableId="269241140">
    <w:abstractNumId w:val="5"/>
  </w:num>
  <w:num w:numId="30" w16cid:durableId="625699172">
    <w:abstractNumId w:val="30"/>
  </w:num>
  <w:num w:numId="31" w16cid:durableId="391080935">
    <w:abstractNumId w:val="27"/>
  </w:num>
  <w:num w:numId="32" w16cid:durableId="1534537300">
    <w:abstractNumId w:val="23"/>
  </w:num>
  <w:num w:numId="33" w16cid:durableId="2069107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E3A3D"/>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85905"/>
    <w:rsid w:val="003932DF"/>
    <w:rsid w:val="003971C8"/>
    <w:rsid w:val="003A3C73"/>
    <w:rsid w:val="003B459A"/>
    <w:rsid w:val="003C1197"/>
    <w:rsid w:val="003C481D"/>
    <w:rsid w:val="003C5E88"/>
    <w:rsid w:val="003D4847"/>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B2E14"/>
    <w:rsid w:val="008B5BEE"/>
    <w:rsid w:val="008D1465"/>
    <w:rsid w:val="008D3E7A"/>
    <w:rsid w:val="008F7322"/>
    <w:rsid w:val="00902B44"/>
    <w:rsid w:val="00913899"/>
    <w:rsid w:val="00914F3B"/>
    <w:rsid w:val="00922297"/>
    <w:rsid w:val="00940419"/>
    <w:rsid w:val="009443D8"/>
    <w:rsid w:val="00947E7D"/>
    <w:rsid w:val="00953D19"/>
    <w:rsid w:val="00974E64"/>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32463"/>
    <w:rsid w:val="00B47C5F"/>
    <w:rsid w:val="00B63C3B"/>
    <w:rsid w:val="00B92B1C"/>
    <w:rsid w:val="00B94788"/>
    <w:rsid w:val="00BA057D"/>
    <w:rsid w:val="00C07129"/>
    <w:rsid w:val="00C07BA4"/>
    <w:rsid w:val="00C16543"/>
    <w:rsid w:val="00C47616"/>
    <w:rsid w:val="00C71581"/>
    <w:rsid w:val="00C87466"/>
    <w:rsid w:val="00C921CE"/>
    <w:rsid w:val="00CA5A4E"/>
    <w:rsid w:val="00CF087F"/>
    <w:rsid w:val="00CF37C0"/>
    <w:rsid w:val="00D20053"/>
    <w:rsid w:val="00D275EA"/>
    <w:rsid w:val="00D413C3"/>
    <w:rsid w:val="00D5204F"/>
    <w:rsid w:val="00D76E11"/>
    <w:rsid w:val="00D91DBE"/>
    <w:rsid w:val="00DA0F4F"/>
    <w:rsid w:val="00DB02BD"/>
    <w:rsid w:val="00DB1ED4"/>
    <w:rsid w:val="00DE4B64"/>
    <w:rsid w:val="00DF6BF5"/>
    <w:rsid w:val="00E02812"/>
    <w:rsid w:val="00E077FA"/>
    <w:rsid w:val="00E10357"/>
    <w:rsid w:val="00E1778E"/>
    <w:rsid w:val="00E22970"/>
    <w:rsid w:val="00E3079F"/>
    <w:rsid w:val="00E341B4"/>
    <w:rsid w:val="00E37206"/>
    <w:rsid w:val="00E40334"/>
    <w:rsid w:val="00E51C7E"/>
    <w:rsid w:val="00E53562"/>
    <w:rsid w:val="00E566A9"/>
    <w:rsid w:val="00E6153A"/>
    <w:rsid w:val="00E764AC"/>
    <w:rsid w:val="00E7773F"/>
    <w:rsid w:val="00E85980"/>
    <w:rsid w:val="00EB5E5C"/>
    <w:rsid w:val="00EC0DB2"/>
    <w:rsid w:val="00EC2B92"/>
    <w:rsid w:val="00EC2C3A"/>
    <w:rsid w:val="00F22FD3"/>
    <w:rsid w:val="00F27A9B"/>
    <w:rsid w:val="00F6113F"/>
    <w:rsid w:val="00F61503"/>
    <w:rsid w:val="00F63237"/>
    <w:rsid w:val="00F653F3"/>
    <w:rsid w:val="00F80C43"/>
    <w:rsid w:val="00F82121"/>
    <w:rsid w:val="00F830A9"/>
    <w:rsid w:val="00F83F54"/>
    <w:rsid w:val="00FB2D5B"/>
    <w:rsid w:val="00FC6FFA"/>
    <w:rsid w:val="00FE7501"/>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paragraph" w:styleId="Title">
    <w:name w:val="Title"/>
    <w:basedOn w:val="Normal"/>
    <w:next w:val="Normal"/>
    <w:link w:val="TitleChar"/>
    <w:uiPriority w:val="10"/>
    <w:qFormat/>
    <w:rsid w:val="00FE75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7501"/>
    <w:rPr>
      <w:rFonts w:asciiTheme="majorHAnsi" w:eastAsiaTheme="majorEastAsia" w:hAnsiTheme="majorHAnsi" w:cstheme="majorBidi"/>
      <w:spacing w:val="-10"/>
      <w:kern w:val="28"/>
      <w:sz w:val="56"/>
      <w:szCs w:val="56"/>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31896523">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189554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gp.org.uk/" TargetMode="External"/><Relationship Id="rId1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6" Type="http://schemas.openxmlformats.org/officeDocument/2006/relationships/hyperlink" Target="https://digital.nhs.uk/data-and-information/data-insights-and-statistics/improving-our-data-processing-service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gital.nhs.uk/data" TargetMode="External"/><Relationship Id="rId34" Type="http://schemas.openxmlformats.org/officeDocument/2006/relationships/hyperlink" Target="https://www.heidihealth.com/uk" TargetMode="Externa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independent-group-advising-on-the-release-of-data" TargetMode="External"/><Relationship Id="rId33" Type="http://schemas.openxmlformats.org/officeDocument/2006/relationships/hyperlink" Target="https://digital.nhs.uk/article/1202/Records-Management-Code-of-Practice-for-Health-and-Social-Care-201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digital.nhs.uk/about-nhs-digital/corporate-information-and-documents/independent-group-advising-on-the-release-of-data" TargetMode="External"/><Relationship Id="rId29"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services/data-access-request-service-dars" TargetMode="External"/><Relationship Id="rId32" Type="http://schemas.openxmlformats.org/officeDocument/2006/relationships/hyperlink" Target="https://gbr01.safelinks.protection.outlook.com/?url=https%3A%2F%2Fwww.nhs.uk%2Fyour-nhs-data-matters&amp;data=05%7C02%7Cashley.persaud1%40nhs.net%7Cfc591c5ff0074b4d65ff08dddef5642e%7C37c354b285b047f5b22207b48d774ee3%7C0%7C0%7C638911867698470314%7CUnknown%7CTWFpbGZsb3d8eyJFbXB0eU1hcGkiOnRydWUsIlYiOiIwLjAuMDAwMCIsIlAiOiJXaW4zMiIsIkFOIjoiTWFpbCIsIldUIjoyfQ%3D%3D%7C0%7C%7C%7C&amp;sdata=J6BmsAHtyWFRIihl3ZYHy8o7%2F1UeGOerPa6oTTEyuHk%3D&amp;reserved=0" TargetMode="External"/><Relationship Id="rId37" Type="http://schemas.openxmlformats.org/officeDocument/2006/relationships/hyperlink" Target="mailto:agem.dpo@nhs.net" TargetMode="External"/><Relationship Id="rId5" Type="http://schemas.openxmlformats.org/officeDocument/2006/relationships/webSettings" Target="webSettings.xml"/><Relationship Id="rId15" Type="http://schemas.openxmlformats.org/officeDocument/2006/relationships/hyperlink" Target="https://nhs-prod.global.ssl.fastly.net/binaries/content/assets/website-assets/data-and-information/data-collections/general-practice-data-for-planning-and-research/type-1-opt-out-form.docx"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www.hra.nhs.uk/" TargetMode="External"/><Relationship Id="rId36" Type="http://schemas.openxmlformats.org/officeDocument/2006/relationships/hyperlink" Target="https://ico.org.uk/" TargetMode="External"/><Relationship Id="rId10" Type="http://schemas.openxmlformats.org/officeDocument/2006/relationships/image" Target="media/image1.png"/><Relationship Id="rId1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1" Type="http://schemas.openxmlformats.org/officeDocument/2006/relationships/hyperlink" Target="https://gbr01.safelinks.protection.outlook.com/?url=http%3A%2F%2Fwww.opensafely.org%2F&amp;data=05%7C02%7Cashley.persaud1%40nhs.net%7Cfc591c5ff0074b4d65ff08dddef5642e%7C37c354b285b047f5b22207b48d774ee3%7C0%7C0%7C638911867698436014%7CUnknown%7CTWFpbGZsb3d8eyJFbXB0eU1hcGkiOnRydWUsIlYiOiIwLjAuMDAwMCIsIlAiOiJXaW4zMiIsIkFOIjoiTWFpbCIsIldUIjoyfQ%3D%3D%7C0%7C%7C%7C&amp;sdata=k6I6kO7c5WZaP3tCk6h9FnQTxAIdbI3SuwCWwU10ccg%3D&amp;reserved=0"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 Id="rId22" Type="http://schemas.openxmlformats.org/officeDocument/2006/relationships/hyperlink" Target="https://digital.nhs.uk/dashboards"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services/data-access-request-service-dars/register-of-approved-data-releases" TargetMode="External"/><Relationship Id="rId35" Type="http://schemas.openxmlformats.org/officeDocument/2006/relationships/hyperlink" Target="https://www.accurx.com/pat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9218</Words>
  <Characters>52547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PERSAUD, Ashley (NHS BEDFORDSHIRE, LUTON AND MILTON KEYNES ICB - M1J4Y)</cp:lastModifiedBy>
  <cp:revision>3</cp:revision>
  <cp:lastPrinted>2019-06-13T09:46:00Z</cp:lastPrinted>
  <dcterms:created xsi:type="dcterms:W3CDTF">2025-03-21T08:41:00Z</dcterms:created>
  <dcterms:modified xsi:type="dcterms:W3CDTF">2025-08-26T14:14:00Z</dcterms:modified>
</cp:coreProperties>
</file>